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B016F" w14:textId="61609F03" w:rsidR="004C2D27" w:rsidRDefault="00462D49" w:rsidP="00462D49">
      <w:pPr>
        <w:tabs>
          <w:tab w:val="left" w:pos="2359"/>
        </w:tabs>
        <w:rPr>
          <w:lang w:val="en-GB"/>
        </w:rPr>
      </w:pPr>
      <w:r>
        <w:rPr>
          <w:lang w:val="en-GB"/>
        </w:rPr>
        <w:tab/>
      </w:r>
    </w:p>
    <w:p w14:paraId="6BC2CB26" w14:textId="77777777" w:rsidR="004C2D27" w:rsidRDefault="004C2D27" w:rsidP="00B92910">
      <w:pPr>
        <w:rPr>
          <w:lang w:val="en-GB"/>
        </w:rPr>
      </w:pPr>
    </w:p>
    <w:p w14:paraId="2AF86A1D" w14:textId="77777777" w:rsidR="004C2D27" w:rsidRDefault="004C2D27"/>
    <w:p w14:paraId="170BB760" w14:textId="77777777" w:rsidR="004C2D27" w:rsidRDefault="004C2D27"/>
    <w:p w14:paraId="37869360" w14:textId="77777777" w:rsidR="004C2D27" w:rsidRDefault="004C2D27">
      <w:pPr>
        <w:spacing w:line="256" w:lineRule="auto"/>
        <w:rPr>
          <w:b/>
          <w:sz w:val="36"/>
          <w:szCs w:val="36"/>
        </w:rPr>
      </w:pPr>
    </w:p>
    <w:p w14:paraId="40D097E0" w14:textId="77777777" w:rsidR="004C2D27" w:rsidRDefault="00E4249E">
      <w:pPr>
        <w:spacing w:line="256" w:lineRule="auto"/>
        <w:jc w:val="center"/>
        <w:rPr>
          <w:color w:val="171717"/>
          <w:sz w:val="40"/>
          <w:szCs w:val="40"/>
          <w14:shadow w14:blurRad="50800" w14:dist="38100" w14:dir="16200000" w14:sx="100000" w14:sy="100000" w14:kx="0" w14:ky="0" w14:algn="b">
            <w14:srgbClr w14:val="000000">
              <w14:alpha w14:val="60000"/>
            </w14:srgbClr>
          </w14:shadow>
        </w:rPr>
      </w:pPr>
      <w:r>
        <w:rPr>
          <w:color w:val="171717"/>
          <w:sz w:val="40"/>
          <w:szCs w:val="40"/>
          <w14:shadow w14:blurRad="50800" w14:dist="38100" w14:dir="16200000" w14:sx="100000" w14:sy="100000" w14:kx="0" w14:ky="0" w14:algn="b">
            <w14:srgbClr w14:val="000000">
              <w14:alpha w14:val="60000"/>
            </w14:srgbClr>
          </w14:shadow>
        </w:rPr>
        <w:t>GHIDUL SOLICITANTULUI</w:t>
      </w:r>
    </w:p>
    <w:p w14:paraId="1D5F4997" w14:textId="77777777" w:rsidR="004C2D27" w:rsidRDefault="00E4249E">
      <w:pPr>
        <w:spacing w:line="256" w:lineRule="auto"/>
        <w:jc w:val="center"/>
        <w:rPr>
          <w:color w:val="171717"/>
          <w:sz w:val="40"/>
          <w:szCs w:val="40"/>
          <w14:shadow w14:blurRad="50800" w14:dist="38100" w14:dir="16200000" w14:sx="100000" w14:sy="100000" w14:kx="0" w14:ky="0" w14:algn="b">
            <w14:srgbClr w14:val="000000">
              <w14:alpha w14:val="60000"/>
            </w14:srgbClr>
          </w14:shadow>
        </w:rPr>
      </w:pPr>
      <w:r>
        <w:rPr>
          <w:color w:val="171717"/>
          <w:sz w:val="40"/>
          <w:szCs w:val="40"/>
          <w14:shadow w14:blurRad="50800" w14:dist="38100" w14:dir="16200000" w14:sx="100000" w14:sy="100000" w14:kx="0" w14:ky="0" w14:algn="b">
            <w14:srgbClr w14:val="000000">
              <w14:alpha w14:val="60000"/>
            </w14:srgbClr>
          </w14:shadow>
        </w:rPr>
        <w:t>MĂSURA  M6/6B</w:t>
      </w:r>
    </w:p>
    <w:p w14:paraId="6B96D7D5" w14:textId="77777777" w:rsidR="004C2D27" w:rsidRDefault="004C2D27">
      <w:pPr>
        <w:spacing w:line="256" w:lineRule="auto"/>
        <w:rPr>
          <w:sz w:val="36"/>
          <w:szCs w:val="36"/>
        </w:rPr>
      </w:pPr>
    </w:p>
    <w:p w14:paraId="14E2E624" w14:textId="77777777" w:rsidR="004C2D27" w:rsidRDefault="004C2D27">
      <w:pPr>
        <w:spacing w:line="256" w:lineRule="auto"/>
        <w:rPr>
          <w:sz w:val="36"/>
          <w:szCs w:val="36"/>
        </w:rPr>
      </w:pPr>
    </w:p>
    <w:p w14:paraId="5FA3ABF2" w14:textId="77777777" w:rsidR="004C2D27" w:rsidRDefault="00E4249E">
      <w:pPr>
        <w:pBdr>
          <w:top w:val="single" w:sz="4" w:space="10" w:color="5B9BD5"/>
          <w:bottom w:val="single" w:sz="4" w:space="10" w:color="5B9BD5"/>
        </w:pBdr>
        <w:spacing w:before="360" w:after="360"/>
        <w:ind w:left="864" w:right="864"/>
        <w:jc w:val="center"/>
        <w:rPr>
          <w:rFonts w:eastAsia="Calibri"/>
          <w:b/>
          <w:i/>
          <w:iCs/>
          <w:color w:val="5B9BD5"/>
        </w:rPr>
      </w:pPr>
      <w:r>
        <w:rPr>
          <w:rFonts w:eastAsia="Calibri"/>
          <w:b/>
          <w:i/>
          <w:iCs/>
          <w:color w:val="5B9BD5"/>
        </w:rPr>
        <w:t>INVESTIȚII ÎN INFRASTRUCTURA SOCIALĂ</w:t>
      </w:r>
    </w:p>
    <w:p w14:paraId="25085DF3" w14:textId="6B3882EE" w:rsidR="004C2D27" w:rsidRDefault="00FE4AF3">
      <w:pPr>
        <w:pBdr>
          <w:top w:val="single" w:sz="4" w:space="10" w:color="5B9BD5"/>
          <w:bottom w:val="single" w:sz="4" w:space="10" w:color="5B9BD5"/>
        </w:pBdr>
        <w:spacing w:before="360" w:after="360"/>
        <w:ind w:left="864" w:right="864"/>
        <w:jc w:val="center"/>
        <w:rPr>
          <w:rFonts w:eastAsia="Calibri"/>
          <w:b/>
          <w:i/>
          <w:iCs/>
          <w:color w:val="5B9BD5"/>
        </w:rPr>
      </w:pPr>
      <w:r>
        <w:rPr>
          <w:rFonts w:eastAsia="Calibri"/>
          <w:b/>
          <w:i/>
          <w:iCs/>
          <w:color w:val="5B9BD5"/>
        </w:rPr>
        <w:t xml:space="preserve">SESIUNEA </w:t>
      </w:r>
      <w:r w:rsidR="00C0656E">
        <w:rPr>
          <w:rFonts w:eastAsia="Calibri"/>
          <w:b/>
          <w:i/>
          <w:iCs/>
          <w:color w:val="5B9BD5"/>
        </w:rPr>
        <w:t>3</w:t>
      </w:r>
      <w:r>
        <w:rPr>
          <w:rFonts w:eastAsia="Calibri"/>
          <w:b/>
          <w:i/>
          <w:iCs/>
          <w:color w:val="5B9BD5"/>
        </w:rPr>
        <w:t xml:space="preserve"> -2018</w:t>
      </w:r>
    </w:p>
    <w:p w14:paraId="4D08F07E" w14:textId="77777777" w:rsidR="004C2D27" w:rsidRDefault="004C2D27"/>
    <w:p w14:paraId="6AFEFAF8" w14:textId="77777777" w:rsidR="004C2D27" w:rsidRDefault="004C2D27"/>
    <w:p w14:paraId="52EEFD32" w14:textId="77777777" w:rsidR="004C2D27" w:rsidRDefault="004C2D27"/>
    <w:p w14:paraId="29764979" w14:textId="77777777" w:rsidR="00FE4AF3" w:rsidRDefault="00FE4AF3"/>
    <w:p w14:paraId="39ED60E1" w14:textId="77777777" w:rsidR="00FE4AF3" w:rsidRDefault="00FE4AF3"/>
    <w:p w14:paraId="35743FCE" w14:textId="77777777" w:rsidR="004C2D27" w:rsidRDefault="004C2D27"/>
    <w:p w14:paraId="47C0971B" w14:textId="77777777" w:rsidR="004C2D27" w:rsidRDefault="004C2D27"/>
    <w:p w14:paraId="4271B569" w14:textId="77777777" w:rsidR="004C2D27" w:rsidRDefault="004C2D27"/>
    <w:p w14:paraId="1F494561" w14:textId="77777777" w:rsidR="004C2D27" w:rsidRDefault="004C2D27"/>
    <w:p w14:paraId="58F7519C" w14:textId="77777777" w:rsidR="004C2D27" w:rsidRDefault="004C2D27"/>
    <w:p w14:paraId="39372EDF" w14:textId="0738BF65" w:rsidR="004C2D27" w:rsidRDefault="00E4249E">
      <w:pPr>
        <w:rPr>
          <w:rFonts w:asciiTheme="minorHAnsi" w:hAnsiTheme="minorHAnsi"/>
          <w:sz w:val="22"/>
          <w:szCs w:val="22"/>
        </w:rPr>
      </w:pPr>
      <w:r>
        <w:rPr>
          <w:rFonts w:asciiTheme="minorHAnsi" w:hAnsiTheme="minorHAnsi"/>
          <w:b/>
          <w:bCs/>
          <w:sz w:val="22"/>
          <w:szCs w:val="22"/>
        </w:rPr>
        <w:t>GHIDUL SOLICITANTULUI</w:t>
      </w:r>
      <w:r>
        <w:rPr>
          <w:rFonts w:asciiTheme="minorHAnsi" w:hAnsiTheme="minorHAnsi"/>
          <w:sz w:val="22"/>
          <w:szCs w:val="22"/>
        </w:rPr>
        <w:t xml:space="preserve"> pentru accesarea</w:t>
      </w:r>
      <w:r w:rsidR="004B2AFD">
        <w:rPr>
          <w:rFonts w:asciiTheme="minorHAnsi" w:hAnsiTheme="minorHAnsi"/>
          <w:sz w:val="22"/>
          <w:szCs w:val="22"/>
        </w:rPr>
        <w:t xml:space="preserve"> </w:t>
      </w:r>
      <w:r w:rsidR="00A062CA">
        <w:rPr>
          <w:rFonts w:asciiTheme="minorHAnsi" w:hAnsiTheme="minorHAnsi"/>
          <w:sz w:val="22"/>
          <w:szCs w:val="22"/>
        </w:rPr>
        <w:t>măsurii</w:t>
      </w:r>
      <w:r w:rsidR="004B2AFD">
        <w:rPr>
          <w:rFonts w:asciiTheme="minorHAnsi" w:hAnsiTheme="minorHAnsi"/>
          <w:sz w:val="22"/>
          <w:szCs w:val="22"/>
        </w:rPr>
        <w:t xml:space="preserve"> </w:t>
      </w:r>
      <w:r>
        <w:rPr>
          <w:rFonts w:asciiTheme="minorHAnsi" w:hAnsiTheme="minorHAnsi"/>
          <w:b/>
          <w:bCs/>
          <w:sz w:val="22"/>
          <w:szCs w:val="22"/>
          <w:lang w:val="en-GB"/>
        </w:rPr>
        <w:t>M6/6B</w:t>
      </w:r>
      <w:r>
        <w:rPr>
          <w:rFonts w:asciiTheme="minorHAnsi" w:hAnsiTheme="minorHAnsi"/>
          <w:b/>
          <w:bCs/>
          <w:sz w:val="22"/>
          <w:szCs w:val="22"/>
        </w:rPr>
        <w:t xml:space="preserve"> INVESTIȚII ÎN INFRASTRUCTURA SOCIALĂ</w:t>
      </w:r>
    </w:p>
    <w:p w14:paraId="150E02B9" w14:textId="77777777" w:rsidR="004C2D27" w:rsidRDefault="00E4249E">
      <w:pPr>
        <w:rPr>
          <w:rFonts w:asciiTheme="minorHAnsi" w:hAnsiTheme="minorHAnsi"/>
          <w:sz w:val="22"/>
          <w:szCs w:val="22"/>
        </w:rPr>
      </w:pPr>
      <w:r>
        <w:rPr>
          <w:rFonts w:asciiTheme="minorHAnsi" w:hAnsiTheme="minorHAnsi"/>
          <w:sz w:val="22"/>
          <w:szCs w:val="22"/>
        </w:rPr>
        <w:t>Ghidul solicitantului este un material de informare tehnică a potențialilor beneficiari ai Fondului European Agricol pentru Dezvoltare Rurală (FEADR) și constituie un suport informativ complex pentru întocmirea proiectului conform cerințelor specifice ale PNDR 2014-2020. Acest document nu este opozabil actelor normative naționale și europene.</w:t>
      </w:r>
    </w:p>
    <w:p w14:paraId="558B2149" w14:textId="77777777" w:rsidR="004C2D27" w:rsidRDefault="004C2D27">
      <w:pPr>
        <w:rPr>
          <w:rFonts w:asciiTheme="minorHAnsi" w:hAnsiTheme="minorHAnsi"/>
          <w:sz w:val="22"/>
          <w:szCs w:val="22"/>
        </w:rPr>
      </w:pPr>
    </w:p>
    <w:p w14:paraId="5588E28E" w14:textId="77777777" w:rsidR="004C2D27" w:rsidRDefault="00E4249E">
      <w:pPr>
        <w:rPr>
          <w:rFonts w:asciiTheme="minorHAnsi" w:hAnsiTheme="minorHAnsi"/>
          <w:sz w:val="22"/>
          <w:szCs w:val="22"/>
        </w:rPr>
      </w:pPr>
      <w:r>
        <w:rPr>
          <w:rFonts w:asciiTheme="minorHAnsi" w:hAnsiTheme="minorHAnsi"/>
          <w:sz w:val="22"/>
          <w:szCs w:val="22"/>
        </w:rPr>
        <w:t>Ghidul solicitantului prezintă regulile pentru pregătirea, întocmirea și depunerea proiectului de investiții, precum și modalitatea de selecție, aprobare și derulare a proiectului dumneavoastră. De asemenea, conține lista indicativă a tipurilor de investiții pentru care se acordă fonduri nerambursabile, documentele, avizele şi acordurile pe care trebuie să le prezentați, modelul Cererii de Finanțare, al Studiului de fezabilitate, ale Contractului de finanțare, precum și alte informații utile realizării proiectului și completării corecte a documentelor.</w:t>
      </w:r>
    </w:p>
    <w:p w14:paraId="7F685725" w14:textId="77777777" w:rsidR="004C2D27" w:rsidRDefault="004C2D27">
      <w:pPr>
        <w:rPr>
          <w:rFonts w:asciiTheme="minorHAnsi" w:hAnsiTheme="minorHAnsi"/>
          <w:sz w:val="22"/>
          <w:szCs w:val="22"/>
        </w:rPr>
      </w:pPr>
    </w:p>
    <w:p w14:paraId="60E4266B" w14:textId="77777777" w:rsidR="004C2D27" w:rsidRDefault="00E4249E">
      <w:pPr>
        <w:rPr>
          <w:rFonts w:asciiTheme="minorHAnsi" w:hAnsiTheme="minorHAnsi"/>
          <w:sz w:val="22"/>
          <w:szCs w:val="22"/>
        </w:rPr>
      </w:pPr>
      <w:r>
        <w:rPr>
          <w:rFonts w:asciiTheme="minorHAnsi" w:hAnsiTheme="minorHAnsi"/>
          <w:sz w:val="22"/>
          <w:szCs w:val="22"/>
        </w:rPr>
        <w:t xml:space="preserve">Ghidul solicitantului, precum și documentele anexate pot suferi rectificări din cauza actualizărilor legislative naționale și europene sau procedurale – varianta actualizată este publicată pe pagina de internet </w:t>
      </w:r>
      <w:hyperlink r:id="rId9" w:history="1">
        <w:r>
          <w:rPr>
            <w:rStyle w:val="Hyperlink"/>
            <w:rFonts w:asciiTheme="minorHAnsi" w:hAnsiTheme="minorHAnsi"/>
            <w:sz w:val="22"/>
            <w:szCs w:val="22"/>
          </w:rPr>
          <w:t>www.galconstantasud.ro</w:t>
        </w:r>
      </w:hyperlink>
      <w:r>
        <w:rPr>
          <w:rFonts w:asciiTheme="minorHAnsi" w:hAnsiTheme="minorHAnsi"/>
          <w:sz w:val="22"/>
          <w:szCs w:val="22"/>
        </w:rPr>
        <w:t>.</w:t>
      </w:r>
    </w:p>
    <w:p w14:paraId="2BA2BA01" w14:textId="77777777" w:rsidR="004C2D27" w:rsidRDefault="004C2D27">
      <w:pPr>
        <w:rPr>
          <w:rFonts w:asciiTheme="minorHAnsi" w:hAnsiTheme="minorHAnsi"/>
          <w:sz w:val="22"/>
          <w:szCs w:val="22"/>
        </w:rPr>
      </w:pPr>
    </w:p>
    <w:p w14:paraId="1CC677C1" w14:textId="77777777" w:rsidR="004C2D27" w:rsidRDefault="004C2D27">
      <w:pPr>
        <w:rPr>
          <w:rFonts w:asciiTheme="minorHAnsi" w:hAnsiTheme="minorHAnsi"/>
          <w:sz w:val="22"/>
          <w:szCs w:val="22"/>
        </w:rPr>
      </w:pPr>
    </w:p>
    <w:p w14:paraId="04ECF438" w14:textId="77777777" w:rsidR="004C2D27" w:rsidRDefault="004C2D27">
      <w:pPr>
        <w:rPr>
          <w:rFonts w:asciiTheme="minorHAnsi" w:hAnsiTheme="minorHAnsi"/>
          <w:sz w:val="22"/>
          <w:szCs w:val="22"/>
        </w:rPr>
      </w:pPr>
    </w:p>
    <w:p w14:paraId="1161B84D" w14:textId="77777777" w:rsidR="004C2D27" w:rsidRDefault="004C2D27">
      <w:pPr>
        <w:rPr>
          <w:rFonts w:asciiTheme="minorHAnsi" w:hAnsiTheme="minorHAnsi"/>
          <w:sz w:val="22"/>
          <w:szCs w:val="22"/>
        </w:rPr>
      </w:pPr>
    </w:p>
    <w:p w14:paraId="6CE81F09" w14:textId="77777777" w:rsidR="004C2D27" w:rsidRDefault="004C2D27">
      <w:pPr>
        <w:rPr>
          <w:rFonts w:asciiTheme="minorHAnsi" w:hAnsiTheme="minorHAnsi"/>
          <w:sz w:val="22"/>
          <w:szCs w:val="22"/>
        </w:rPr>
      </w:pPr>
    </w:p>
    <w:p w14:paraId="1FFB9DE6" w14:textId="77777777" w:rsidR="004C2D27" w:rsidRDefault="004C2D27">
      <w:pPr>
        <w:rPr>
          <w:rFonts w:asciiTheme="minorHAnsi" w:hAnsiTheme="minorHAnsi"/>
          <w:sz w:val="22"/>
          <w:szCs w:val="22"/>
        </w:rPr>
      </w:pPr>
    </w:p>
    <w:p w14:paraId="12E53D53" w14:textId="77777777" w:rsidR="004C2D27" w:rsidRDefault="004C2D27">
      <w:pPr>
        <w:rPr>
          <w:rFonts w:asciiTheme="minorHAnsi" w:hAnsiTheme="minorHAnsi"/>
          <w:sz w:val="22"/>
          <w:szCs w:val="22"/>
        </w:rPr>
      </w:pPr>
    </w:p>
    <w:p w14:paraId="7F6E588A" w14:textId="77777777" w:rsidR="004C2D27" w:rsidRDefault="004C2D27">
      <w:pPr>
        <w:rPr>
          <w:rFonts w:asciiTheme="minorHAnsi" w:hAnsiTheme="minorHAnsi"/>
          <w:sz w:val="22"/>
          <w:szCs w:val="22"/>
        </w:rPr>
      </w:pPr>
    </w:p>
    <w:p w14:paraId="47479999" w14:textId="77777777" w:rsidR="004C2D27" w:rsidRDefault="004C2D27">
      <w:pPr>
        <w:rPr>
          <w:rFonts w:asciiTheme="minorHAnsi" w:hAnsiTheme="minorHAnsi"/>
          <w:sz w:val="22"/>
          <w:szCs w:val="22"/>
        </w:rPr>
      </w:pPr>
    </w:p>
    <w:p w14:paraId="20DC58FA" w14:textId="77777777" w:rsidR="004C2D27" w:rsidRDefault="004C2D27">
      <w:pPr>
        <w:rPr>
          <w:rFonts w:asciiTheme="minorHAnsi" w:hAnsiTheme="minorHAnsi"/>
          <w:b/>
          <w:bCs/>
          <w:sz w:val="22"/>
          <w:szCs w:val="22"/>
        </w:rPr>
      </w:pPr>
    </w:p>
    <w:p w14:paraId="1DA5F3E0" w14:textId="77777777" w:rsidR="004B2AFD" w:rsidRDefault="004B2AFD">
      <w:pPr>
        <w:rPr>
          <w:rFonts w:asciiTheme="minorHAnsi" w:hAnsiTheme="minorHAnsi"/>
          <w:b/>
          <w:bCs/>
          <w:sz w:val="22"/>
          <w:szCs w:val="22"/>
        </w:rPr>
      </w:pPr>
    </w:p>
    <w:p w14:paraId="404E32DB" w14:textId="77777777" w:rsidR="004C2D27" w:rsidRDefault="00E4249E">
      <w:pPr>
        <w:rPr>
          <w:rFonts w:asciiTheme="minorHAnsi" w:hAnsiTheme="minorHAnsi"/>
          <w:b/>
          <w:bCs/>
          <w:sz w:val="22"/>
          <w:szCs w:val="22"/>
        </w:rPr>
      </w:pPr>
      <w:r>
        <w:rPr>
          <w:rFonts w:asciiTheme="minorHAnsi" w:hAnsiTheme="minorHAnsi"/>
          <w:b/>
          <w:bCs/>
          <w:sz w:val="22"/>
          <w:szCs w:val="22"/>
        </w:rPr>
        <w:t>CUPRINS</w:t>
      </w:r>
    </w:p>
    <w:p w14:paraId="1301D2B4" w14:textId="540597F1" w:rsidR="004C2D27" w:rsidRDefault="00E4249E">
      <w:pPr>
        <w:rPr>
          <w:rFonts w:asciiTheme="minorHAnsi" w:hAnsiTheme="minorHAnsi"/>
          <w:b/>
          <w:bCs/>
          <w:sz w:val="22"/>
          <w:szCs w:val="22"/>
        </w:rPr>
      </w:pPr>
      <w:r>
        <w:rPr>
          <w:rFonts w:asciiTheme="minorHAnsi" w:hAnsiTheme="minorHAnsi"/>
          <w:b/>
          <w:bCs/>
          <w:sz w:val="22"/>
          <w:szCs w:val="22"/>
        </w:rPr>
        <w:t>CAPITOLUL I - DEFINITII SI ABREVIERI ……………………………………………………………………</w:t>
      </w:r>
      <w:r w:rsidR="004C319B">
        <w:rPr>
          <w:rFonts w:asciiTheme="minorHAnsi" w:hAnsiTheme="minorHAnsi"/>
          <w:b/>
          <w:bCs/>
          <w:sz w:val="22"/>
          <w:szCs w:val="22"/>
        </w:rPr>
        <w:t xml:space="preserve"> 5</w:t>
      </w:r>
    </w:p>
    <w:p w14:paraId="47FD0062" w14:textId="00EA0977" w:rsidR="004C2D27" w:rsidRDefault="00E4249E">
      <w:pPr>
        <w:rPr>
          <w:rFonts w:asciiTheme="minorHAnsi" w:hAnsiTheme="minorHAnsi"/>
          <w:b/>
          <w:bCs/>
          <w:sz w:val="22"/>
          <w:szCs w:val="22"/>
        </w:rPr>
      </w:pPr>
      <w:r>
        <w:rPr>
          <w:rFonts w:asciiTheme="minorHAnsi" w:hAnsiTheme="minorHAnsi"/>
          <w:b/>
          <w:bCs/>
          <w:color w:val="2E75B5"/>
          <w:sz w:val="22"/>
          <w:szCs w:val="22"/>
        </w:rPr>
        <w:t>1.1  Definiții</w:t>
      </w:r>
      <w:r>
        <w:rPr>
          <w:rFonts w:asciiTheme="minorHAnsi" w:hAnsiTheme="minorHAnsi"/>
          <w:b/>
          <w:bCs/>
          <w:sz w:val="22"/>
          <w:szCs w:val="22"/>
        </w:rPr>
        <w:t xml:space="preserve"> ….………………………………………………………………………………..…………………….</w:t>
      </w:r>
      <w:r w:rsidR="004C319B">
        <w:rPr>
          <w:rFonts w:asciiTheme="minorHAnsi" w:hAnsiTheme="minorHAnsi"/>
          <w:b/>
          <w:bCs/>
          <w:sz w:val="22"/>
          <w:szCs w:val="22"/>
        </w:rPr>
        <w:t xml:space="preserve"> 5</w:t>
      </w:r>
    </w:p>
    <w:p w14:paraId="500483E5" w14:textId="12AA6F91" w:rsidR="004C2D27" w:rsidRDefault="00E4249E">
      <w:pPr>
        <w:rPr>
          <w:rFonts w:asciiTheme="minorHAnsi" w:hAnsiTheme="minorHAnsi"/>
          <w:b/>
          <w:bCs/>
          <w:sz w:val="22"/>
          <w:szCs w:val="22"/>
        </w:rPr>
      </w:pPr>
      <w:r>
        <w:rPr>
          <w:rFonts w:asciiTheme="minorHAnsi" w:hAnsiTheme="minorHAnsi"/>
          <w:b/>
          <w:bCs/>
          <w:color w:val="2E75B5"/>
          <w:sz w:val="22"/>
          <w:szCs w:val="22"/>
        </w:rPr>
        <w:t xml:space="preserve">1.2  Abrevieri </w:t>
      </w:r>
      <w:r>
        <w:rPr>
          <w:rFonts w:asciiTheme="minorHAnsi" w:hAnsiTheme="minorHAnsi"/>
          <w:b/>
          <w:bCs/>
          <w:sz w:val="22"/>
          <w:szCs w:val="22"/>
        </w:rPr>
        <w:t>………………………………………………………………………………………………………..</w:t>
      </w:r>
      <w:r w:rsidR="004C319B">
        <w:rPr>
          <w:rFonts w:asciiTheme="minorHAnsi" w:hAnsiTheme="minorHAnsi"/>
          <w:b/>
          <w:bCs/>
          <w:sz w:val="22"/>
          <w:szCs w:val="22"/>
        </w:rPr>
        <w:t xml:space="preserve"> 7</w:t>
      </w:r>
    </w:p>
    <w:p w14:paraId="5844CF4B" w14:textId="629DE4F4" w:rsidR="004C2D27" w:rsidRDefault="00E4249E">
      <w:pPr>
        <w:rPr>
          <w:rFonts w:asciiTheme="minorHAnsi" w:hAnsiTheme="minorHAnsi"/>
          <w:b/>
          <w:bCs/>
          <w:sz w:val="22"/>
          <w:szCs w:val="22"/>
        </w:rPr>
      </w:pPr>
      <w:r>
        <w:rPr>
          <w:rFonts w:asciiTheme="minorHAnsi" w:hAnsiTheme="minorHAnsi"/>
          <w:b/>
          <w:bCs/>
          <w:sz w:val="22"/>
          <w:szCs w:val="22"/>
        </w:rPr>
        <w:t>CAPITOLUL II - PREVEDERI GENERALE…………………………………………………………………….</w:t>
      </w:r>
      <w:r w:rsidR="004C319B">
        <w:rPr>
          <w:rFonts w:asciiTheme="minorHAnsi" w:hAnsiTheme="minorHAnsi"/>
          <w:b/>
          <w:bCs/>
          <w:sz w:val="22"/>
          <w:szCs w:val="22"/>
        </w:rPr>
        <w:t xml:space="preserve"> 8</w:t>
      </w:r>
    </w:p>
    <w:p w14:paraId="62D147B0" w14:textId="71F48E7C" w:rsidR="004C2D27" w:rsidRDefault="00E4249E">
      <w:pPr>
        <w:rPr>
          <w:rFonts w:asciiTheme="minorHAnsi" w:hAnsiTheme="minorHAnsi"/>
          <w:b/>
          <w:bCs/>
          <w:sz w:val="22"/>
          <w:szCs w:val="22"/>
        </w:rPr>
      </w:pPr>
      <w:r>
        <w:rPr>
          <w:rFonts w:asciiTheme="minorHAnsi" w:hAnsiTheme="minorHAnsi"/>
          <w:b/>
          <w:bCs/>
          <w:color w:val="2E75B5"/>
          <w:sz w:val="22"/>
          <w:szCs w:val="22"/>
        </w:rPr>
        <w:t xml:space="preserve">2.1  Contribuția Măsurii M6/6B la domeniile de intervenție </w:t>
      </w:r>
      <w:r>
        <w:rPr>
          <w:rFonts w:asciiTheme="minorHAnsi" w:hAnsiTheme="minorHAnsi"/>
          <w:b/>
          <w:bCs/>
          <w:sz w:val="22"/>
          <w:szCs w:val="22"/>
        </w:rPr>
        <w:t>………………………………….</w:t>
      </w:r>
      <w:r w:rsidR="004C319B">
        <w:rPr>
          <w:rFonts w:asciiTheme="minorHAnsi" w:hAnsiTheme="minorHAnsi"/>
          <w:b/>
          <w:bCs/>
          <w:sz w:val="22"/>
          <w:szCs w:val="22"/>
        </w:rPr>
        <w:t xml:space="preserve"> 8</w:t>
      </w:r>
    </w:p>
    <w:p w14:paraId="11B803CE" w14:textId="1B1FE3AD" w:rsidR="004C2D27" w:rsidRDefault="00E4249E">
      <w:pPr>
        <w:rPr>
          <w:rFonts w:asciiTheme="minorHAnsi" w:hAnsiTheme="minorHAnsi"/>
          <w:b/>
          <w:bCs/>
          <w:sz w:val="22"/>
          <w:szCs w:val="22"/>
        </w:rPr>
      </w:pPr>
      <w:r>
        <w:rPr>
          <w:rFonts w:asciiTheme="minorHAnsi" w:hAnsiTheme="minorHAnsi"/>
          <w:b/>
          <w:bCs/>
          <w:color w:val="2E75B5"/>
          <w:sz w:val="22"/>
          <w:szCs w:val="22"/>
        </w:rPr>
        <w:t>2.2  Obiectivele specifice Măsurii M6/6B</w:t>
      </w:r>
      <w:r>
        <w:rPr>
          <w:rFonts w:asciiTheme="minorHAnsi" w:hAnsiTheme="minorHAnsi"/>
          <w:b/>
          <w:bCs/>
          <w:sz w:val="22"/>
          <w:szCs w:val="22"/>
        </w:rPr>
        <w:t>……………………………………………………………….</w:t>
      </w:r>
      <w:r w:rsidR="004C319B">
        <w:rPr>
          <w:rFonts w:asciiTheme="minorHAnsi" w:hAnsiTheme="minorHAnsi"/>
          <w:b/>
          <w:bCs/>
          <w:sz w:val="22"/>
          <w:szCs w:val="22"/>
        </w:rPr>
        <w:t xml:space="preserve"> 9</w:t>
      </w:r>
    </w:p>
    <w:p w14:paraId="5B76B9A5" w14:textId="686A7259" w:rsidR="004C2D27" w:rsidRDefault="00E4249E">
      <w:pPr>
        <w:rPr>
          <w:rFonts w:asciiTheme="minorHAnsi" w:hAnsiTheme="minorHAnsi"/>
          <w:b/>
          <w:bCs/>
          <w:sz w:val="22"/>
          <w:szCs w:val="22"/>
        </w:rPr>
      </w:pPr>
      <w:r>
        <w:rPr>
          <w:rFonts w:asciiTheme="minorHAnsi" w:hAnsiTheme="minorHAnsi"/>
          <w:b/>
          <w:bCs/>
          <w:color w:val="2E75B5"/>
          <w:sz w:val="22"/>
          <w:szCs w:val="22"/>
        </w:rPr>
        <w:t>2.3  Contribuția publica totala a Măsurii M6/6B</w:t>
      </w:r>
      <w:r>
        <w:rPr>
          <w:rFonts w:asciiTheme="minorHAnsi" w:hAnsiTheme="minorHAnsi"/>
          <w:b/>
          <w:bCs/>
          <w:sz w:val="22"/>
          <w:szCs w:val="22"/>
        </w:rPr>
        <w:t>…………………………………………………….</w:t>
      </w:r>
      <w:r w:rsidR="004C319B">
        <w:rPr>
          <w:rFonts w:asciiTheme="minorHAnsi" w:hAnsiTheme="minorHAnsi"/>
          <w:b/>
          <w:bCs/>
          <w:sz w:val="22"/>
          <w:szCs w:val="22"/>
        </w:rPr>
        <w:t xml:space="preserve"> 9</w:t>
      </w:r>
    </w:p>
    <w:p w14:paraId="74BCD78A" w14:textId="781AE8A4" w:rsidR="004C2D27" w:rsidRDefault="00E4249E">
      <w:pPr>
        <w:rPr>
          <w:rFonts w:asciiTheme="minorHAnsi" w:hAnsiTheme="minorHAnsi"/>
          <w:b/>
          <w:bCs/>
          <w:sz w:val="22"/>
          <w:szCs w:val="22"/>
        </w:rPr>
      </w:pPr>
      <w:r>
        <w:rPr>
          <w:rFonts w:asciiTheme="minorHAnsi" w:hAnsiTheme="minorHAnsi"/>
          <w:b/>
          <w:bCs/>
          <w:color w:val="2E75B5"/>
          <w:sz w:val="22"/>
          <w:szCs w:val="22"/>
        </w:rPr>
        <w:t>2.4  Sume aplicabile si rata sprijinului</w:t>
      </w:r>
      <w:r>
        <w:rPr>
          <w:rFonts w:asciiTheme="minorHAnsi" w:hAnsiTheme="minorHAnsi"/>
          <w:b/>
          <w:bCs/>
          <w:sz w:val="22"/>
          <w:szCs w:val="22"/>
        </w:rPr>
        <w:t>…………………………………………………………………….</w:t>
      </w:r>
      <w:r w:rsidR="004C319B">
        <w:rPr>
          <w:rFonts w:asciiTheme="minorHAnsi" w:hAnsiTheme="minorHAnsi"/>
          <w:b/>
          <w:bCs/>
          <w:sz w:val="22"/>
          <w:szCs w:val="22"/>
        </w:rPr>
        <w:t xml:space="preserve"> 9</w:t>
      </w:r>
    </w:p>
    <w:p w14:paraId="0BA5B8DB" w14:textId="4F2DAC44" w:rsidR="004C2D27" w:rsidRDefault="00E4249E">
      <w:pPr>
        <w:rPr>
          <w:rFonts w:asciiTheme="minorHAnsi" w:hAnsiTheme="minorHAnsi"/>
          <w:b/>
          <w:bCs/>
          <w:sz w:val="22"/>
          <w:szCs w:val="22"/>
        </w:rPr>
      </w:pPr>
      <w:r>
        <w:rPr>
          <w:rFonts w:asciiTheme="minorHAnsi" w:hAnsiTheme="minorHAnsi"/>
          <w:b/>
          <w:bCs/>
          <w:color w:val="2E75B5"/>
          <w:sz w:val="22"/>
          <w:szCs w:val="22"/>
        </w:rPr>
        <w:t>2.5  Legislația națională si europeana aplicabila Măsurii M6/6B</w:t>
      </w:r>
      <w:r>
        <w:rPr>
          <w:rFonts w:asciiTheme="minorHAnsi" w:hAnsiTheme="minorHAnsi"/>
          <w:b/>
          <w:bCs/>
          <w:sz w:val="22"/>
          <w:szCs w:val="22"/>
        </w:rPr>
        <w:t>.……………………………</w:t>
      </w:r>
      <w:r w:rsidR="004C319B">
        <w:rPr>
          <w:rFonts w:asciiTheme="minorHAnsi" w:hAnsiTheme="minorHAnsi"/>
          <w:b/>
          <w:bCs/>
          <w:sz w:val="22"/>
          <w:szCs w:val="22"/>
        </w:rPr>
        <w:t xml:space="preserve"> 9</w:t>
      </w:r>
    </w:p>
    <w:p w14:paraId="6FB15670" w14:textId="15A06AFD" w:rsidR="004C2D27" w:rsidRDefault="00E4249E">
      <w:pPr>
        <w:rPr>
          <w:rFonts w:asciiTheme="minorHAnsi" w:hAnsiTheme="minorHAnsi"/>
          <w:b/>
          <w:bCs/>
          <w:sz w:val="22"/>
          <w:szCs w:val="22"/>
        </w:rPr>
      </w:pPr>
      <w:r>
        <w:rPr>
          <w:rFonts w:asciiTheme="minorHAnsi" w:hAnsiTheme="minorHAnsi"/>
          <w:b/>
          <w:bCs/>
          <w:color w:val="2E75B5"/>
          <w:sz w:val="22"/>
          <w:szCs w:val="22"/>
        </w:rPr>
        <w:t>2.6  Aria de aplicabilitate a Măsurii M6/6B</w:t>
      </w:r>
      <w:r>
        <w:rPr>
          <w:rFonts w:asciiTheme="minorHAnsi" w:hAnsiTheme="minorHAnsi"/>
          <w:b/>
          <w:bCs/>
          <w:sz w:val="22"/>
          <w:szCs w:val="22"/>
        </w:rPr>
        <w:t>…………………………………………………………….</w:t>
      </w:r>
      <w:r w:rsidR="004C319B">
        <w:rPr>
          <w:rFonts w:asciiTheme="minorHAnsi" w:hAnsiTheme="minorHAnsi"/>
          <w:b/>
          <w:bCs/>
          <w:sz w:val="22"/>
          <w:szCs w:val="22"/>
        </w:rPr>
        <w:t xml:space="preserve"> 11</w:t>
      </w:r>
    </w:p>
    <w:p w14:paraId="014DFF54" w14:textId="0115B2B7" w:rsidR="004C2D27" w:rsidRDefault="00E4249E">
      <w:pPr>
        <w:rPr>
          <w:rFonts w:asciiTheme="minorHAnsi" w:hAnsiTheme="minorHAnsi"/>
          <w:b/>
          <w:bCs/>
          <w:sz w:val="22"/>
          <w:szCs w:val="22"/>
        </w:rPr>
      </w:pPr>
      <w:r>
        <w:rPr>
          <w:rFonts w:asciiTheme="minorHAnsi" w:hAnsiTheme="minorHAnsi"/>
          <w:b/>
          <w:bCs/>
          <w:sz w:val="22"/>
          <w:szCs w:val="22"/>
        </w:rPr>
        <w:t>CAPITOLUL III - PREZENTAREA MASURII…………………………………………………………………</w:t>
      </w:r>
      <w:r w:rsidR="004C319B">
        <w:rPr>
          <w:rFonts w:asciiTheme="minorHAnsi" w:hAnsiTheme="minorHAnsi"/>
          <w:b/>
          <w:bCs/>
          <w:sz w:val="22"/>
          <w:szCs w:val="22"/>
        </w:rPr>
        <w:t xml:space="preserve"> 12</w:t>
      </w:r>
    </w:p>
    <w:p w14:paraId="2848D7B7" w14:textId="1A7B260D" w:rsidR="004C2D27" w:rsidRDefault="00E4249E">
      <w:pPr>
        <w:rPr>
          <w:rFonts w:asciiTheme="minorHAnsi" w:hAnsiTheme="minorHAnsi"/>
          <w:b/>
          <w:bCs/>
          <w:sz w:val="22"/>
          <w:szCs w:val="22"/>
        </w:rPr>
      </w:pPr>
      <w:r>
        <w:rPr>
          <w:rFonts w:asciiTheme="minorHAnsi" w:hAnsiTheme="minorHAnsi"/>
          <w:b/>
          <w:bCs/>
          <w:color w:val="2E75B5"/>
          <w:sz w:val="22"/>
          <w:szCs w:val="22"/>
        </w:rPr>
        <w:t>3.1  Justificarea si corelarea cu analiza SWOT</w:t>
      </w:r>
      <w:r>
        <w:rPr>
          <w:rFonts w:asciiTheme="minorHAnsi" w:hAnsiTheme="minorHAnsi"/>
          <w:b/>
          <w:bCs/>
          <w:sz w:val="22"/>
          <w:szCs w:val="22"/>
        </w:rPr>
        <w:t>…………………………………………………………</w:t>
      </w:r>
      <w:r w:rsidR="004C319B">
        <w:rPr>
          <w:rFonts w:asciiTheme="minorHAnsi" w:hAnsiTheme="minorHAnsi"/>
          <w:b/>
          <w:bCs/>
          <w:sz w:val="22"/>
          <w:szCs w:val="22"/>
        </w:rPr>
        <w:t xml:space="preserve"> 12 </w:t>
      </w:r>
    </w:p>
    <w:p w14:paraId="0D8842AE" w14:textId="3D06AEC3" w:rsidR="004C2D27" w:rsidRDefault="00E4249E">
      <w:pPr>
        <w:rPr>
          <w:rFonts w:asciiTheme="minorHAnsi" w:hAnsiTheme="minorHAnsi"/>
          <w:b/>
          <w:bCs/>
          <w:sz w:val="22"/>
          <w:szCs w:val="22"/>
        </w:rPr>
      </w:pPr>
      <w:r>
        <w:rPr>
          <w:rFonts w:asciiTheme="minorHAnsi" w:hAnsiTheme="minorHAnsi"/>
          <w:b/>
          <w:bCs/>
          <w:color w:val="2E75B5"/>
          <w:sz w:val="22"/>
          <w:szCs w:val="22"/>
        </w:rPr>
        <w:t>3.1.1  Categoriile de beneficiari eligibili</w:t>
      </w:r>
      <w:r>
        <w:rPr>
          <w:rFonts w:asciiTheme="minorHAnsi" w:hAnsiTheme="minorHAnsi"/>
          <w:b/>
          <w:bCs/>
          <w:sz w:val="22"/>
          <w:szCs w:val="22"/>
        </w:rPr>
        <w:t>……………………………………………………….…………</w:t>
      </w:r>
      <w:r w:rsidR="004C319B">
        <w:rPr>
          <w:rFonts w:asciiTheme="minorHAnsi" w:hAnsiTheme="minorHAnsi"/>
          <w:b/>
          <w:bCs/>
          <w:sz w:val="22"/>
          <w:szCs w:val="22"/>
        </w:rPr>
        <w:t xml:space="preserve"> 13 </w:t>
      </w:r>
    </w:p>
    <w:p w14:paraId="3F72B8DB" w14:textId="49DB8051" w:rsidR="004C2D27" w:rsidRDefault="00E4249E">
      <w:pPr>
        <w:rPr>
          <w:rFonts w:asciiTheme="minorHAnsi" w:hAnsiTheme="minorHAnsi"/>
          <w:b/>
          <w:bCs/>
          <w:sz w:val="22"/>
          <w:szCs w:val="22"/>
        </w:rPr>
      </w:pPr>
      <w:r>
        <w:rPr>
          <w:rFonts w:asciiTheme="minorHAnsi" w:hAnsiTheme="minorHAnsi"/>
          <w:b/>
          <w:bCs/>
          <w:color w:val="2E75B5"/>
          <w:sz w:val="22"/>
          <w:szCs w:val="22"/>
        </w:rPr>
        <w:t>3.2 Mecanisme de evitarea conflictului de interese</w:t>
      </w:r>
      <w:r>
        <w:rPr>
          <w:rFonts w:asciiTheme="minorHAnsi" w:hAnsiTheme="minorHAnsi"/>
          <w:b/>
          <w:bCs/>
          <w:sz w:val="22"/>
          <w:szCs w:val="22"/>
        </w:rPr>
        <w:t>……………………………………………</w:t>
      </w:r>
      <w:r w:rsidR="004C319B">
        <w:rPr>
          <w:rFonts w:asciiTheme="minorHAnsi" w:hAnsiTheme="minorHAnsi"/>
          <w:b/>
          <w:bCs/>
          <w:sz w:val="22"/>
          <w:szCs w:val="22"/>
        </w:rPr>
        <w:t>..</w:t>
      </w:r>
      <w:r>
        <w:rPr>
          <w:rFonts w:asciiTheme="minorHAnsi" w:hAnsiTheme="minorHAnsi"/>
          <w:b/>
          <w:bCs/>
          <w:sz w:val="22"/>
          <w:szCs w:val="22"/>
        </w:rPr>
        <w:t>…</w:t>
      </w:r>
      <w:r w:rsidR="004C319B">
        <w:rPr>
          <w:rFonts w:asciiTheme="minorHAnsi" w:hAnsiTheme="minorHAnsi"/>
          <w:b/>
          <w:bCs/>
          <w:sz w:val="22"/>
          <w:szCs w:val="22"/>
        </w:rPr>
        <w:t xml:space="preserve"> 15</w:t>
      </w:r>
    </w:p>
    <w:p w14:paraId="2F2A8F20" w14:textId="5E7A3C35" w:rsidR="004C2D27" w:rsidRDefault="00E4249E">
      <w:pPr>
        <w:rPr>
          <w:rFonts w:asciiTheme="minorHAnsi" w:hAnsiTheme="minorHAnsi"/>
          <w:b/>
          <w:bCs/>
          <w:sz w:val="22"/>
          <w:szCs w:val="22"/>
        </w:rPr>
      </w:pPr>
      <w:r>
        <w:rPr>
          <w:rFonts w:asciiTheme="minorHAnsi" w:hAnsiTheme="minorHAnsi"/>
          <w:b/>
          <w:bCs/>
          <w:color w:val="2E75B5"/>
          <w:sz w:val="22"/>
          <w:szCs w:val="22"/>
        </w:rPr>
        <w:t>3.3  Condiții minime obligatorii pentru acordarea sprijinului</w:t>
      </w:r>
      <w:r>
        <w:rPr>
          <w:rFonts w:asciiTheme="minorHAnsi" w:hAnsiTheme="minorHAnsi"/>
          <w:b/>
          <w:bCs/>
          <w:sz w:val="22"/>
          <w:szCs w:val="22"/>
        </w:rPr>
        <w:t>…………………….……….…..</w:t>
      </w:r>
      <w:r w:rsidR="004C319B">
        <w:rPr>
          <w:rFonts w:asciiTheme="minorHAnsi" w:hAnsiTheme="minorHAnsi"/>
          <w:b/>
          <w:bCs/>
          <w:sz w:val="22"/>
          <w:szCs w:val="22"/>
        </w:rPr>
        <w:t xml:space="preserve"> 15</w:t>
      </w:r>
    </w:p>
    <w:p w14:paraId="0EC18D74" w14:textId="681468FA" w:rsidR="004C2D27" w:rsidRDefault="00E4249E">
      <w:pPr>
        <w:rPr>
          <w:rFonts w:asciiTheme="minorHAnsi" w:hAnsiTheme="minorHAnsi"/>
          <w:b/>
          <w:bCs/>
          <w:sz w:val="22"/>
          <w:szCs w:val="22"/>
        </w:rPr>
      </w:pPr>
      <w:r>
        <w:rPr>
          <w:rFonts w:asciiTheme="minorHAnsi" w:hAnsiTheme="minorHAnsi"/>
          <w:b/>
          <w:bCs/>
          <w:color w:val="2E75B5"/>
          <w:sz w:val="22"/>
          <w:szCs w:val="22"/>
        </w:rPr>
        <w:t xml:space="preserve">3.4  Cheltuieli eligibile si neeligibile </w:t>
      </w:r>
      <w:r>
        <w:rPr>
          <w:rFonts w:asciiTheme="minorHAnsi" w:hAnsiTheme="minorHAnsi"/>
          <w:b/>
          <w:bCs/>
          <w:sz w:val="22"/>
          <w:szCs w:val="22"/>
        </w:rPr>
        <w:t>.……………………………………………………………..……….</w:t>
      </w:r>
      <w:r w:rsidR="004C319B">
        <w:rPr>
          <w:rFonts w:asciiTheme="minorHAnsi" w:hAnsiTheme="minorHAnsi"/>
          <w:b/>
          <w:bCs/>
          <w:sz w:val="22"/>
          <w:szCs w:val="22"/>
        </w:rPr>
        <w:t xml:space="preserve"> 20 </w:t>
      </w:r>
    </w:p>
    <w:p w14:paraId="325C51EA" w14:textId="720C2638" w:rsidR="004C2D27" w:rsidRDefault="00E4249E">
      <w:pPr>
        <w:rPr>
          <w:rFonts w:asciiTheme="minorHAnsi" w:hAnsiTheme="minorHAnsi"/>
          <w:b/>
          <w:bCs/>
          <w:sz w:val="22"/>
          <w:szCs w:val="22"/>
        </w:rPr>
      </w:pPr>
      <w:r>
        <w:rPr>
          <w:rFonts w:asciiTheme="minorHAnsi" w:hAnsiTheme="minorHAnsi"/>
          <w:b/>
          <w:bCs/>
          <w:sz w:val="22"/>
          <w:szCs w:val="22"/>
        </w:rPr>
        <w:t>CAPITOLUL IV - ACCESAREA FONDURILOR NERAMBURSABILE ACORDATE PENTRU</w:t>
      </w:r>
      <w:r w:rsidR="004C319B">
        <w:rPr>
          <w:rFonts w:asciiTheme="minorHAnsi" w:hAnsiTheme="minorHAnsi"/>
          <w:b/>
          <w:bCs/>
          <w:sz w:val="22"/>
          <w:szCs w:val="22"/>
        </w:rPr>
        <w:t xml:space="preserve"> </w:t>
      </w:r>
    </w:p>
    <w:p w14:paraId="1ABF4F62" w14:textId="4BB2600A" w:rsidR="004C2D27" w:rsidRDefault="00E4249E">
      <w:pPr>
        <w:rPr>
          <w:rFonts w:asciiTheme="minorHAnsi" w:hAnsiTheme="minorHAnsi"/>
          <w:b/>
          <w:bCs/>
          <w:sz w:val="22"/>
          <w:szCs w:val="22"/>
        </w:rPr>
      </w:pPr>
      <w:r>
        <w:rPr>
          <w:rFonts w:asciiTheme="minorHAnsi" w:hAnsiTheme="minorHAnsi"/>
          <w:b/>
          <w:bCs/>
          <w:sz w:val="22"/>
          <w:szCs w:val="22"/>
        </w:rPr>
        <w:t>MASURA M6/6B ,,</w:t>
      </w:r>
      <w:r>
        <w:rPr>
          <w:rFonts w:asciiTheme="minorHAnsi" w:hAnsiTheme="minorHAnsi"/>
          <w:sz w:val="22"/>
          <w:szCs w:val="22"/>
        </w:rPr>
        <w:t xml:space="preserve"> </w:t>
      </w:r>
      <w:r>
        <w:rPr>
          <w:rFonts w:asciiTheme="minorHAnsi" w:hAnsiTheme="minorHAnsi"/>
          <w:b/>
          <w:bCs/>
          <w:sz w:val="22"/>
          <w:szCs w:val="22"/>
        </w:rPr>
        <w:t>INVESTIȚII ÎN INFRASTRUCTURA SOCIALĂ’’</w:t>
      </w:r>
      <w:r w:rsidR="004C319B">
        <w:rPr>
          <w:rFonts w:asciiTheme="minorHAnsi" w:hAnsiTheme="minorHAnsi"/>
          <w:b/>
          <w:bCs/>
          <w:sz w:val="22"/>
          <w:szCs w:val="22"/>
        </w:rPr>
        <w:t xml:space="preserve"> ………………………..……. 23</w:t>
      </w:r>
    </w:p>
    <w:p w14:paraId="3855201E" w14:textId="7428F0C4" w:rsidR="004C2D27" w:rsidRDefault="00E4249E">
      <w:pPr>
        <w:rPr>
          <w:rFonts w:asciiTheme="minorHAnsi" w:hAnsiTheme="minorHAnsi"/>
          <w:b/>
          <w:bCs/>
          <w:sz w:val="22"/>
          <w:szCs w:val="22"/>
        </w:rPr>
      </w:pPr>
      <w:r>
        <w:rPr>
          <w:rFonts w:asciiTheme="minorHAnsi" w:hAnsiTheme="minorHAnsi"/>
          <w:b/>
          <w:bCs/>
          <w:color w:val="2E75B5"/>
          <w:sz w:val="22"/>
          <w:szCs w:val="22"/>
        </w:rPr>
        <w:t xml:space="preserve">4.1  Lansarea apelurilor de selecție </w:t>
      </w:r>
      <w:r w:rsidR="004C319B">
        <w:rPr>
          <w:rFonts w:asciiTheme="minorHAnsi" w:hAnsiTheme="minorHAnsi"/>
          <w:b/>
          <w:bCs/>
          <w:sz w:val="22"/>
          <w:szCs w:val="22"/>
        </w:rPr>
        <w:t>…………………………………………………………………….</w:t>
      </w:r>
      <w:r>
        <w:rPr>
          <w:rFonts w:asciiTheme="minorHAnsi" w:hAnsiTheme="minorHAnsi"/>
          <w:b/>
          <w:bCs/>
          <w:sz w:val="22"/>
          <w:szCs w:val="22"/>
        </w:rPr>
        <w:t>….</w:t>
      </w:r>
      <w:r w:rsidR="004C319B">
        <w:rPr>
          <w:rFonts w:asciiTheme="minorHAnsi" w:hAnsiTheme="minorHAnsi"/>
          <w:b/>
          <w:bCs/>
          <w:sz w:val="22"/>
          <w:szCs w:val="22"/>
        </w:rPr>
        <w:t xml:space="preserve"> 23</w:t>
      </w:r>
    </w:p>
    <w:p w14:paraId="34BDFD9C" w14:textId="03041CE2" w:rsidR="004C2D27" w:rsidRDefault="00E4249E">
      <w:pPr>
        <w:rPr>
          <w:rFonts w:asciiTheme="minorHAnsi" w:hAnsiTheme="minorHAnsi"/>
          <w:b/>
          <w:bCs/>
          <w:sz w:val="22"/>
          <w:szCs w:val="22"/>
        </w:rPr>
      </w:pPr>
      <w:r>
        <w:rPr>
          <w:rFonts w:asciiTheme="minorHAnsi" w:hAnsiTheme="minorHAnsi"/>
          <w:b/>
          <w:bCs/>
          <w:color w:val="2E75B5"/>
          <w:sz w:val="22"/>
          <w:szCs w:val="22"/>
        </w:rPr>
        <w:t xml:space="preserve">4.1.1  Depunerea proiectelor </w:t>
      </w:r>
      <w:r w:rsidR="004C319B">
        <w:rPr>
          <w:rFonts w:asciiTheme="minorHAnsi" w:hAnsiTheme="minorHAnsi"/>
          <w:b/>
          <w:bCs/>
          <w:sz w:val="22"/>
          <w:szCs w:val="22"/>
        </w:rPr>
        <w:t>……………………………………………………………………….</w:t>
      </w:r>
      <w:r>
        <w:rPr>
          <w:rFonts w:asciiTheme="minorHAnsi" w:hAnsiTheme="minorHAnsi"/>
          <w:b/>
          <w:bCs/>
          <w:sz w:val="22"/>
          <w:szCs w:val="22"/>
        </w:rPr>
        <w:t>……</w:t>
      </w:r>
      <w:r w:rsidR="004C319B">
        <w:rPr>
          <w:rFonts w:asciiTheme="minorHAnsi" w:hAnsiTheme="minorHAnsi"/>
          <w:b/>
          <w:bCs/>
          <w:sz w:val="22"/>
          <w:szCs w:val="22"/>
        </w:rPr>
        <w:t>..</w:t>
      </w:r>
      <w:r>
        <w:rPr>
          <w:rFonts w:asciiTheme="minorHAnsi" w:hAnsiTheme="minorHAnsi"/>
          <w:b/>
          <w:bCs/>
          <w:sz w:val="22"/>
          <w:szCs w:val="22"/>
        </w:rPr>
        <w:t>…</w:t>
      </w:r>
      <w:r w:rsidR="004C319B">
        <w:rPr>
          <w:rFonts w:asciiTheme="minorHAnsi" w:hAnsiTheme="minorHAnsi"/>
          <w:b/>
          <w:bCs/>
          <w:sz w:val="22"/>
          <w:szCs w:val="22"/>
        </w:rPr>
        <w:t xml:space="preserve"> 23</w:t>
      </w:r>
    </w:p>
    <w:p w14:paraId="77B713EC" w14:textId="1115BBA9" w:rsidR="004C2D27" w:rsidRDefault="00E4249E">
      <w:pPr>
        <w:rPr>
          <w:rFonts w:asciiTheme="minorHAnsi" w:hAnsiTheme="minorHAnsi"/>
          <w:b/>
          <w:bCs/>
          <w:sz w:val="22"/>
          <w:szCs w:val="22"/>
        </w:rPr>
      </w:pPr>
      <w:r>
        <w:rPr>
          <w:rFonts w:asciiTheme="minorHAnsi" w:hAnsiTheme="minorHAnsi"/>
          <w:b/>
          <w:bCs/>
          <w:color w:val="2E75B5"/>
          <w:sz w:val="22"/>
          <w:szCs w:val="22"/>
        </w:rPr>
        <w:lastRenderedPageBreak/>
        <w:t xml:space="preserve">4.1.2  Selecția proiectelor </w:t>
      </w:r>
      <w:r>
        <w:rPr>
          <w:rFonts w:asciiTheme="minorHAnsi" w:hAnsiTheme="minorHAnsi"/>
          <w:b/>
          <w:bCs/>
          <w:sz w:val="22"/>
          <w:szCs w:val="22"/>
        </w:rPr>
        <w:t>……</w:t>
      </w:r>
      <w:r w:rsidR="004C319B">
        <w:rPr>
          <w:rFonts w:asciiTheme="minorHAnsi" w:hAnsiTheme="minorHAnsi"/>
          <w:b/>
          <w:bCs/>
          <w:sz w:val="22"/>
          <w:szCs w:val="22"/>
        </w:rPr>
        <w:t>……………………………………………………………………….…..</w:t>
      </w:r>
      <w:r>
        <w:rPr>
          <w:rFonts w:asciiTheme="minorHAnsi" w:hAnsiTheme="minorHAnsi"/>
          <w:b/>
          <w:bCs/>
          <w:sz w:val="22"/>
          <w:szCs w:val="22"/>
        </w:rPr>
        <w:t>…..</w:t>
      </w:r>
      <w:r w:rsidR="004C319B">
        <w:rPr>
          <w:rFonts w:asciiTheme="minorHAnsi" w:hAnsiTheme="minorHAnsi"/>
          <w:b/>
          <w:bCs/>
          <w:sz w:val="22"/>
          <w:szCs w:val="22"/>
        </w:rPr>
        <w:t xml:space="preserve"> 24</w:t>
      </w:r>
    </w:p>
    <w:p w14:paraId="45844529" w14:textId="5059A11E" w:rsidR="004C2D27" w:rsidRDefault="00E4249E">
      <w:pPr>
        <w:rPr>
          <w:rFonts w:asciiTheme="minorHAnsi" w:hAnsiTheme="minorHAnsi"/>
          <w:b/>
          <w:bCs/>
          <w:sz w:val="22"/>
          <w:szCs w:val="22"/>
        </w:rPr>
      </w:pPr>
      <w:r>
        <w:rPr>
          <w:rFonts w:asciiTheme="minorHAnsi" w:hAnsiTheme="minorHAnsi"/>
          <w:b/>
          <w:bCs/>
          <w:color w:val="2E75B5"/>
          <w:sz w:val="22"/>
          <w:szCs w:val="22"/>
        </w:rPr>
        <w:t xml:space="preserve">4.2  Valoarea sprijinului nerambursabil </w:t>
      </w:r>
      <w:r>
        <w:rPr>
          <w:rFonts w:asciiTheme="minorHAnsi" w:hAnsiTheme="minorHAnsi"/>
          <w:b/>
          <w:bCs/>
          <w:sz w:val="22"/>
          <w:szCs w:val="22"/>
        </w:rPr>
        <w:t>…..……</w:t>
      </w:r>
      <w:r w:rsidR="004C319B">
        <w:rPr>
          <w:rFonts w:asciiTheme="minorHAnsi" w:hAnsiTheme="minorHAnsi"/>
          <w:b/>
          <w:bCs/>
          <w:sz w:val="22"/>
          <w:szCs w:val="22"/>
        </w:rPr>
        <w:t>………………………………………….……..</w:t>
      </w:r>
      <w:r>
        <w:rPr>
          <w:rFonts w:asciiTheme="minorHAnsi" w:hAnsiTheme="minorHAnsi"/>
          <w:b/>
          <w:bCs/>
          <w:sz w:val="22"/>
          <w:szCs w:val="22"/>
        </w:rPr>
        <w:t>…….</w:t>
      </w:r>
      <w:r w:rsidR="004C319B">
        <w:rPr>
          <w:rFonts w:asciiTheme="minorHAnsi" w:hAnsiTheme="minorHAnsi"/>
          <w:b/>
          <w:bCs/>
          <w:sz w:val="22"/>
          <w:szCs w:val="22"/>
        </w:rPr>
        <w:t xml:space="preserve"> 28</w:t>
      </w:r>
    </w:p>
    <w:p w14:paraId="7E5E1C9E" w14:textId="02CD164A" w:rsidR="004C2D27" w:rsidRDefault="00E4249E">
      <w:pPr>
        <w:rPr>
          <w:rFonts w:asciiTheme="minorHAnsi" w:hAnsiTheme="minorHAnsi"/>
          <w:b/>
          <w:bCs/>
          <w:sz w:val="22"/>
          <w:szCs w:val="22"/>
        </w:rPr>
      </w:pPr>
      <w:r>
        <w:rPr>
          <w:rFonts w:asciiTheme="minorHAnsi" w:hAnsiTheme="minorHAnsi"/>
          <w:b/>
          <w:bCs/>
          <w:color w:val="2E75B5"/>
          <w:sz w:val="22"/>
          <w:szCs w:val="22"/>
        </w:rPr>
        <w:t xml:space="preserve">4.3  Completarea, depunerea si verificarea dosarului cererii de finanțare </w:t>
      </w:r>
      <w:r>
        <w:rPr>
          <w:rFonts w:asciiTheme="minorHAnsi" w:hAnsiTheme="minorHAnsi"/>
          <w:b/>
          <w:bCs/>
          <w:sz w:val="22"/>
          <w:szCs w:val="22"/>
        </w:rPr>
        <w:t>.…….…..…</w:t>
      </w:r>
      <w:r w:rsidR="004C319B">
        <w:rPr>
          <w:rFonts w:asciiTheme="minorHAnsi" w:hAnsiTheme="minorHAnsi"/>
          <w:b/>
          <w:bCs/>
          <w:sz w:val="22"/>
          <w:szCs w:val="22"/>
        </w:rPr>
        <w:t xml:space="preserve"> 28</w:t>
      </w:r>
    </w:p>
    <w:p w14:paraId="7B7CDAB9" w14:textId="01893CE4" w:rsidR="004C2D27" w:rsidRDefault="00E4249E">
      <w:pPr>
        <w:rPr>
          <w:rFonts w:asciiTheme="minorHAnsi" w:hAnsiTheme="minorHAnsi"/>
          <w:b/>
          <w:bCs/>
          <w:sz w:val="22"/>
          <w:szCs w:val="22"/>
        </w:rPr>
      </w:pPr>
      <w:r>
        <w:rPr>
          <w:rFonts w:asciiTheme="minorHAnsi" w:hAnsiTheme="minorHAnsi"/>
          <w:b/>
          <w:bCs/>
          <w:color w:val="2E75B5"/>
          <w:sz w:val="22"/>
          <w:szCs w:val="22"/>
        </w:rPr>
        <w:t xml:space="preserve">4.4  Contractarea fondurilor </w:t>
      </w:r>
      <w:r>
        <w:rPr>
          <w:rFonts w:asciiTheme="minorHAnsi" w:hAnsiTheme="minorHAnsi"/>
          <w:b/>
          <w:bCs/>
          <w:sz w:val="22"/>
          <w:szCs w:val="22"/>
        </w:rPr>
        <w:t>……………….……………………………………………………….…..…..</w:t>
      </w:r>
      <w:r w:rsidR="004C319B">
        <w:rPr>
          <w:rFonts w:asciiTheme="minorHAnsi" w:hAnsiTheme="minorHAnsi"/>
          <w:b/>
          <w:bCs/>
          <w:sz w:val="22"/>
          <w:szCs w:val="22"/>
        </w:rPr>
        <w:t xml:space="preserve"> 36</w:t>
      </w:r>
    </w:p>
    <w:p w14:paraId="7FDFD8D3" w14:textId="0009148B" w:rsidR="004C2D27" w:rsidRDefault="00E4249E">
      <w:pPr>
        <w:rPr>
          <w:rFonts w:asciiTheme="minorHAnsi" w:hAnsiTheme="minorHAnsi"/>
          <w:b/>
          <w:bCs/>
          <w:color w:val="2E75B5"/>
          <w:sz w:val="22"/>
          <w:szCs w:val="22"/>
        </w:rPr>
      </w:pPr>
      <w:r>
        <w:rPr>
          <w:rFonts w:asciiTheme="minorHAnsi" w:hAnsiTheme="minorHAnsi"/>
          <w:b/>
          <w:bCs/>
          <w:color w:val="2E75B5"/>
          <w:sz w:val="22"/>
          <w:szCs w:val="22"/>
        </w:rPr>
        <w:t>4.5  Termenele limit</w:t>
      </w:r>
      <w:r w:rsidR="00030E5D" w:rsidRPr="00030E5D">
        <w:rPr>
          <w:rFonts w:asciiTheme="minorHAnsi" w:hAnsiTheme="minorHAnsi"/>
          <w:b/>
          <w:bCs/>
          <w:color w:val="2E75B5"/>
          <w:sz w:val="22"/>
          <w:szCs w:val="22"/>
        </w:rPr>
        <w:t>ă</w:t>
      </w:r>
      <w:r>
        <w:rPr>
          <w:rFonts w:asciiTheme="minorHAnsi" w:hAnsiTheme="minorHAnsi"/>
          <w:b/>
          <w:bCs/>
          <w:color w:val="2E75B5"/>
          <w:sz w:val="22"/>
          <w:szCs w:val="22"/>
        </w:rPr>
        <w:t xml:space="preserve"> si condițiile pentru depunerea cererilor de plata a avansului</w:t>
      </w:r>
    </w:p>
    <w:p w14:paraId="498E0CF7" w14:textId="0F4A4F75" w:rsidR="004C2D27" w:rsidRDefault="00E4249E">
      <w:pPr>
        <w:rPr>
          <w:rFonts w:asciiTheme="minorHAnsi" w:hAnsiTheme="minorHAnsi"/>
          <w:b/>
          <w:bCs/>
          <w:sz w:val="22"/>
          <w:szCs w:val="22"/>
        </w:rPr>
      </w:pPr>
      <w:r>
        <w:rPr>
          <w:rFonts w:asciiTheme="minorHAnsi" w:hAnsiTheme="minorHAnsi"/>
          <w:b/>
          <w:bCs/>
          <w:color w:val="2E75B5"/>
          <w:sz w:val="22"/>
          <w:szCs w:val="22"/>
        </w:rPr>
        <w:t xml:space="preserve">si a celor aferente transelor de plata </w:t>
      </w:r>
      <w:r>
        <w:rPr>
          <w:rFonts w:asciiTheme="minorHAnsi" w:hAnsiTheme="minorHAnsi"/>
          <w:b/>
          <w:bCs/>
          <w:sz w:val="22"/>
          <w:szCs w:val="22"/>
        </w:rPr>
        <w:t>…………………………………………………….……………..</w:t>
      </w:r>
      <w:r w:rsidR="004C319B">
        <w:rPr>
          <w:rFonts w:asciiTheme="minorHAnsi" w:hAnsiTheme="minorHAnsi"/>
          <w:b/>
          <w:bCs/>
          <w:sz w:val="22"/>
          <w:szCs w:val="22"/>
        </w:rPr>
        <w:t xml:space="preserve"> 40</w:t>
      </w:r>
    </w:p>
    <w:p w14:paraId="69943260" w14:textId="6BDE7F77" w:rsidR="004C2D27" w:rsidRDefault="00E4249E">
      <w:pPr>
        <w:rPr>
          <w:rFonts w:asciiTheme="minorHAnsi" w:hAnsiTheme="minorHAnsi"/>
          <w:b/>
          <w:bCs/>
          <w:sz w:val="22"/>
          <w:szCs w:val="22"/>
        </w:rPr>
      </w:pPr>
      <w:r>
        <w:rPr>
          <w:rFonts w:asciiTheme="minorHAnsi" w:hAnsiTheme="minorHAnsi"/>
          <w:b/>
          <w:bCs/>
          <w:color w:val="2E75B5"/>
          <w:sz w:val="22"/>
          <w:szCs w:val="22"/>
        </w:rPr>
        <w:t xml:space="preserve">4.6  Avansurile </w:t>
      </w:r>
      <w:r>
        <w:rPr>
          <w:rFonts w:asciiTheme="minorHAnsi" w:hAnsiTheme="minorHAnsi"/>
          <w:b/>
          <w:bCs/>
          <w:sz w:val="22"/>
          <w:szCs w:val="22"/>
        </w:rPr>
        <w:t>…………………</w:t>
      </w:r>
      <w:r w:rsidR="004C319B">
        <w:rPr>
          <w:rFonts w:asciiTheme="minorHAnsi" w:hAnsiTheme="minorHAnsi"/>
          <w:b/>
          <w:bCs/>
          <w:sz w:val="22"/>
          <w:szCs w:val="22"/>
        </w:rPr>
        <w:t>……………………………….……………………………………………</w:t>
      </w:r>
      <w:r>
        <w:rPr>
          <w:rFonts w:asciiTheme="minorHAnsi" w:hAnsiTheme="minorHAnsi"/>
          <w:b/>
          <w:bCs/>
          <w:sz w:val="22"/>
          <w:szCs w:val="22"/>
        </w:rPr>
        <w:t>…</w:t>
      </w:r>
      <w:r w:rsidR="004C319B">
        <w:rPr>
          <w:rFonts w:asciiTheme="minorHAnsi" w:hAnsiTheme="minorHAnsi"/>
          <w:b/>
          <w:bCs/>
          <w:sz w:val="22"/>
          <w:szCs w:val="22"/>
        </w:rPr>
        <w:t>.</w:t>
      </w:r>
      <w:r>
        <w:rPr>
          <w:rFonts w:asciiTheme="minorHAnsi" w:hAnsiTheme="minorHAnsi"/>
          <w:b/>
          <w:bCs/>
          <w:sz w:val="22"/>
          <w:szCs w:val="22"/>
        </w:rPr>
        <w:t>...</w:t>
      </w:r>
      <w:r w:rsidR="004C319B">
        <w:rPr>
          <w:rFonts w:asciiTheme="minorHAnsi" w:hAnsiTheme="minorHAnsi"/>
          <w:b/>
          <w:bCs/>
          <w:sz w:val="22"/>
          <w:szCs w:val="22"/>
        </w:rPr>
        <w:t xml:space="preserve"> 41</w:t>
      </w:r>
    </w:p>
    <w:p w14:paraId="755D7420" w14:textId="51CCDB49" w:rsidR="004C2D27" w:rsidRDefault="004C319B">
      <w:pPr>
        <w:rPr>
          <w:rFonts w:asciiTheme="minorHAnsi" w:hAnsiTheme="minorHAnsi"/>
          <w:b/>
          <w:bCs/>
          <w:sz w:val="22"/>
          <w:szCs w:val="22"/>
        </w:rPr>
      </w:pPr>
      <w:r>
        <w:rPr>
          <w:rFonts w:asciiTheme="minorHAnsi" w:hAnsiTheme="minorHAnsi"/>
          <w:b/>
          <w:bCs/>
          <w:color w:val="2E75B5"/>
          <w:sz w:val="22"/>
          <w:szCs w:val="22"/>
        </w:rPr>
        <w:t>4.6.1</w:t>
      </w:r>
      <w:r w:rsidR="00E4249E">
        <w:rPr>
          <w:rFonts w:asciiTheme="minorHAnsi" w:hAnsiTheme="minorHAnsi"/>
          <w:b/>
          <w:bCs/>
          <w:color w:val="2E75B5"/>
          <w:sz w:val="22"/>
          <w:szCs w:val="22"/>
        </w:rPr>
        <w:t xml:space="preserve">  Achizițiile </w:t>
      </w:r>
      <w:r w:rsidR="00E4249E">
        <w:rPr>
          <w:rFonts w:asciiTheme="minorHAnsi" w:hAnsiTheme="minorHAnsi"/>
          <w:b/>
          <w:bCs/>
          <w:sz w:val="22"/>
          <w:szCs w:val="22"/>
        </w:rPr>
        <w:t>……………………</w:t>
      </w:r>
      <w:r>
        <w:rPr>
          <w:rFonts w:asciiTheme="minorHAnsi" w:hAnsiTheme="minorHAnsi"/>
          <w:b/>
          <w:bCs/>
          <w:sz w:val="22"/>
          <w:szCs w:val="22"/>
        </w:rPr>
        <w:t>………………………………………………………………..……...</w:t>
      </w:r>
      <w:r w:rsidR="00E4249E">
        <w:rPr>
          <w:rFonts w:asciiTheme="minorHAnsi" w:hAnsiTheme="minorHAnsi"/>
          <w:b/>
          <w:bCs/>
          <w:sz w:val="22"/>
          <w:szCs w:val="22"/>
        </w:rPr>
        <w:t>….</w:t>
      </w:r>
      <w:r>
        <w:rPr>
          <w:rFonts w:asciiTheme="minorHAnsi" w:hAnsiTheme="minorHAnsi"/>
          <w:b/>
          <w:bCs/>
          <w:sz w:val="22"/>
          <w:szCs w:val="22"/>
        </w:rPr>
        <w:t>.</w:t>
      </w:r>
      <w:r w:rsidR="00E4249E">
        <w:rPr>
          <w:rFonts w:asciiTheme="minorHAnsi" w:hAnsiTheme="minorHAnsi"/>
          <w:b/>
          <w:bCs/>
          <w:sz w:val="22"/>
          <w:szCs w:val="22"/>
        </w:rPr>
        <w:t>..</w:t>
      </w:r>
      <w:r>
        <w:rPr>
          <w:rFonts w:asciiTheme="minorHAnsi" w:hAnsiTheme="minorHAnsi"/>
          <w:b/>
          <w:bCs/>
          <w:sz w:val="22"/>
          <w:szCs w:val="22"/>
        </w:rPr>
        <w:t xml:space="preserve"> 42</w:t>
      </w:r>
    </w:p>
    <w:p w14:paraId="1D3CD501" w14:textId="3B055E74" w:rsidR="004C2D27" w:rsidRDefault="004C319B">
      <w:pPr>
        <w:rPr>
          <w:rFonts w:asciiTheme="minorHAnsi" w:hAnsiTheme="minorHAnsi"/>
          <w:b/>
          <w:bCs/>
          <w:sz w:val="22"/>
          <w:szCs w:val="22"/>
        </w:rPr>
      </w:pPr>
      <w:r>
        <w:rPr>
          <w:rFonts w:asciiTheme="minorHAnsi" w:hAnsiTheme="minorHAnsi"/>
          <w:b/>
          <w:bCs/>
          <w:color w:val="2E75B5"/>
          <w:sz w:val="22"/>
          <w:szCs w:val="22"/>
        </w:rPr>
        <w:t>4.7</w:t>
      </w:r>
      <w:r w:rsidR="00E4249E">
        <w:rPr>
          <w:rFonts w:asciiTheme="minorHAnsi" w:hAnsiTheme="minorHAnsi"/>
          <w:b/>
          <w:bCs/>
          <w:color w:val="2E75B5"/>
          <w:sz w:val="22"/>
          <w:szCs w:val="22"/>
        </w:rPr>
        <w:t xml:space="preserve">  Informații utile pentru accesarea fondurilor nerambursabile </w:t>
      </w:r>
      <w:r w:rsidR="00E4249E">
        <w:rPr>
          <w:rFonts w:asciiTheme="minorHAnsi" w:hAnsiTheme="minorHAnsi"/>
          <w:b/>
          <w:bCs/>
          <w:sz w:val="22"/>
          <w:szCs w:val="22"/>
        </w:rPr>
        <w:t>…</w:t>
      </w:r>
      <w:r>
        <w:rPr>
          <w:rFonts w:asciiTheme="minorHAnsi" w:hAnsiTheme="minorHAnsi"/>
          <w:b/>
          <w:bCs/>
          <w:sz w:val="22"/>
          <w:szCs w:val="22"/>
        </w:rPr>
        <w:t>…………..</w:t>
      </w:r>
      <w:r w:rsidR="00E4249E">
        <w:rPr>
          <w:rFonts w:asciiTheme="minorHAnsi" w:hAnsiTheme="minorHAnsi"/>
          <w:b/>
          <w:bCs/>
          <w:sz w:val="22"/>
          <w:szCs w:val="22"/>
        </w:rPr>
        <w:t>……</w:t>
      </w:r>
      <w:r>
        <w:rPr>
          <w:rFonts w:asciiTheme="minorHAnsi" w:hAnsiTheme="minorHAnsi"/>
          <w:b/>
          <w:bCs/>
          <w:sz w:val="22"/>
          <w:szCs w:val="22"/>
        </w:rPr>
        <w:t>.</w:t>
      </w:r>
      <w:r w:rsidR="00E4249E">
        <w:rPr>
          <w:rFonts w:asciiTheme="minorHAnsi" w:hAnsiTheme="minorHAnsi"/>
          <w:b/>
          <w:bCs/>
          <w:sz w:val="22"/>
          <w:szCs w:val="22"/>
        </w:rPr>
        <w:t>….</w:t>
      </w:r>
      <w:r>
        <w:rPr>
          <w:rFonts w:asciiTheme="minorHAnsi" w:hAnsiTheme="minorHAnsi"/>
          <w:b/>
          <w:bCs/>
          <w:sz w:val="22"/>
          <w:szCs w:val="22"/>
        </w:rPr>
        <w:t>.</w:t>
      </w:r>
      <w:r w:rsidR="00E4249E">
        <w:rPr>
          <w:rFonts w:asciiTheme="minorHAnsi" w:hAnsiTheme="minorHAnsi"/>
          <w:b/>
          <w:bCs/>
          <w:sz w:val="22"/>
          <w:szCs w:val="22"/>
        </w:rPr>
        <w:t>.</w:t>
      </w:r>
      <w:r>
        <w:rPr>
          <w:rFonts w:asciiTheme="minorHAnsi" w:hAnsiTheme="minorHAnsi"/>
          <w:b/>
          <w:bCs/>
          <w:sz w:val="22"/>
          <w:szCs w:val="22"/>
        </w:rPr>
        <w:t xml:space="preserve"> 44</w:t>
      </w:r>
    </w:p>
    <w:p w14:paraId="7B0D2749" w14:textId="2EDCC223" w:rsidR="004C319B" w:rsidRDefault="004C319B">
      <w:pPr>
        <w:rPr>
          <w:rFonts w:asciiTheme="minorHAnsi" w:hAnsiTheme="minorHAnsi"/>
          <w:b/>
          <w:bCs/>
          <w:sz w:val="22"/>
          <w:szCs w:val="22"/>
        </w:rPr>
      </w:pPr>
      <w:r>
        <w:rPr>
          <w:rFonts w:asciiTheme="minorHAnsi" w:hAnsiTheme="minorHAnsi"/>
          <w:b/>
          <w:bCs/>
          <w:color w:val="2E75B5"/>
          <w:sz w:val="22"/>
          <w:szCs w:val="22"/>
        </w:rPr>
        <w:t>4.8</w:t>
      </w:r>
      <w:r w:rsidR="00E4249E">
        <w:rPr>
          <w:rFonts w:asciiTheme="minorHAnsi" w:hAnsiTheme="minorHAnsi"/>
          <w:b/>
          <w:bCs/>
          <w:color w:val="2E75B5"/>
          <w:sz w:val="22"/>
          <w:szCs w:val="22"/>
        </w:rPr>
        <w:t xml:space="preserve">  Monitorizarea proiectului </w:t>
      </w:r>
      <w:r w:rsidR="00E4249E">
        <w:rPr>
          <w:rFonts w:asciiTheme="minorHAnsi" w:hAnsiTheme="minorHAnsi"/>
          <w:b/>
          <w:bCs/>
          <w:sz w:val="22"/>
          <w:szCs w:val="22"/>
        </w:rPr>
        <w:t>…………………………………………………………………..………….</w:t>
      </w:r>
      <w:r>
        <w:rPr>
          <w:rFonts w:asciiTheme="minorHAnsi" w:hAnsiTheme="minorHAnsi"/>
          <w:b/>
          <w:bCs/>
          <w:sz w:val="22"/>
          <w:szCs w:val="22"/>
        </w:rPr>
        <w:t xml:space="preserve"> 47</w:t>
      </w:r>
    </w:p>
    <w:p w14:paraId="61D0AB46" w14:textId="21BC9746" w:rsidR="004C319B" w:rsidRPr="004C319B" w:rsidRDefault="004C319B">
      <w:pPr>
        <w:rPr>
          <w:rFonts w:asciiTheme="minorHAnsi" w:hAnsiTheme="minorHAnsi"/>
          <w:b/>
          <w:bCs/>
          <w:color w:val="auto"/>
          <w:sz w:val="22"/>
          <w:szCs w:val="22"/>
        </w:rPr>
      </w:pPr>
      <w:r w:rsidRPr="004C319B">
        <w:rPr>
          <w:rFonts w:asciiTheme="minorHAnsi" w:hAnsiTheme="minorHAnsi"/>
          <w:b/>
          <w:bCs/>
          <w:color w:val="4472C4" w:themeColor="accent5"/>
          <w:sz w:val="22"/>
          <w:szCs w:val="22"/>
        </w:rPr>
        <w:t>4.9 Gal in sprijinul dumneavoastră</w:t>
      </w:r>
      <w:r w:rsidRPr="004C319B">
        <w:rPr>
          <w:rFonts w:asciiTheme="minorHAnsi" w:hAnsiTheme="minorHAnsi"/>
          <w:b/>
          <w:bCs/>
          <w:color w:val="auto"/>
          <w:sz w:val="22"/>
          <w:szCs w:val="22"/>
        </w:rPr>
        <w:t xml:space="preserve"> ……………………………………………………………………….</w:t>
      </w:r>
      <w:r>
        <w:rPr>
          <w:rFonts w:asciiTheme="minorHAnsi" w:hAnsiTheme="minorHAnsi"/>
          <w:b/>
          <w:bCs/>
          <w:color w:val="auto"/>
          <w:sz w:val="22"/>
          <w:szCs w:val="22"/>
        </w:rPr>
        <w:t xml:space="preserve"> 49</w:t>
      </w:r>
    </w:p>
    <w:p w14:paraId="24732958" w14:textId="77777777" w:rsidR="004C2D27" w:rsidRDefault="00E4249E">
      <w:pPr>
        <w:rPr>
          <w:rFonts w:asciiTheme="minorHAnsi" w:hAnsiTheme="minorHAnsi"/>
          <w:b/>
          <w:bCs/>
          <w:sz w:val="22"/>
          <w:szCs w:val="22"/>
        </w:rPr>
      </w:pPr>
      <w:r>
        <w:rPr>
          <w:rFonts w:asciiTheme="minorHAnsi" w:hAnsiTheme="minorHAnsi"/>
          <w:b/>
          <w:bCs/>
          <w:sz w:val="22"/>
          <w:szCs w:val="22"/>
        </w:rPr>
        <w:t>CAPITOLUL V – ANEXELE LA GHIDUL SOLICITANTULUI M6/6B</w:t>
      </w:r>
    </w:p>
    <w:p w14:paraId="7105CC0A" w14:textId="77777777" w:rsidR="004C2D27" w:rsidRDefault="00E4249E">
      <w:pPr>
        <w:rPr>
          <w:rFonts w:asciiTheme="minorHAnsi" w:hAnsiTheme="minorHAnsi"/>
          <w:b/>
          <w:bCs/>
          <w:sz w:val="22"/>
          <w:szCs w:val="22"/>
        </w:rPr>
      </w:pPr>
      <w:r>
        <w:rPr>
          <w:rFonts w:asciiTheme="minorHAnsi" w:hAnsiTheme="minorHAnsi"/>
          <w:b/>
          <w:bCs/>
          <w:sz w:val="22"/>
          <w:szCs w:val="22"/>
        </w:rPr>
        <w:t xml:space="preserve">5.1 Anexa 1 – Model Cerere de finanțare </w:t>
      </w:r>
      <w:r>
        <w:rPr>
          <w:rFonts w:asciiTheme="minorHAnsi" w:hAnsiTheme="minorHAnsi"/>
          <w:b/>
          <w:bCs/>
          <w:sz w:val="22"/>
          <w:szCs w:val="22"/>
        </w:rPr>
        <w:tab/>
        <w:t xml:space="preserve"> </w:t>
      </w:r>
      <w:r>
        <w:rPr>
          <w:rFonts w:asciiTheme="minorHAnsi" w:hAnsiTheme="minorHAnsi"/>
          <w:b/>
          <w:bCs/>
          <w:sz w:val="22"/>
          <w:szCs w:val="22"/>
        </w:rPr>
        <w:tab/>
        <w:t xml:space="preserve">           </w:t>
      </w:r>
      <w:hyperlink r:id="rId10" w:history="1">
        <w:r>
          <w:rPr>
            <w:rFonts w:asciiTheme="minorHAnsi" w:hAnsiTheme="minorHAnsi"/>
            <w:b/>
            <w:bCs/>
            <w:color w:val="0563C1"/>
            <w:sz w:val="22"/>
            <w:szCs w:val="22"/>
            <w:u w:val="single"/>
          </w:rPr>
          <w:t>www.galconstantasud.ro</w:t>
        </w:r>
      </w:hyperlink>
    </w:p>
    <w:p w14:paraId="067188E2" w14:textId="77777777" w:rsidR="004C2D27" w:rsidRDefault="00E4249E">
      <w:pPr>
        <w:rPr>
          <w:rFonts w:asciiTheme="minorHAnsi" w:hAnsiTheme="minorHAnsi"/>
          <w:b/>
          <w:bCs/>
          <w:sz w:val="22"/>
          <w:szCs w:val="22"/>
        </w:rPr>
      </w:pPr>
      <w:r>
        <w:rPr>
          <w:rFonts w:asciiTheme="minorHAnsi" w:hAnsiTheme="minorHAnsi"/>
          <w:b/>
          <w:bCs/>
          <w:sz w:val="22"/>
          <w:szCs w:val="22"/>
        </w:rPr>
        <w:t xml:space="preserve">5.2 Anexa 2 – Model Studiu de fezabilitate </w:t>
      </w:r>
      <w:r>
        <w:rPr>
          <w:rFonts w:asciiTheme="minorHAnsi" w:hAnsiTheme="minorHAnsi"/>
          <w:b/>
          <w:bCs/>
          <w:sz w:val="22"/>
          <w:szCs w:val="22"/>
        </w:rPr>
        <w:tab/>
        <w:t xml:space="preserve">                         </w:t>
      </w:r>
      <w:hyperlink r:id="rId11" w:history="1">
        <w:r>
          <w:rPr>
            <w:rFonts w:asciiTheme="minorHAnsi" w:hAnsiTheme="minorHAnsi"/>
            <w:b/>
            <w:bCs/>
            <w:color w:val="0563C1"/>
            <w:sz w:val="22"/>
            <w:szCs w:val="22"/>
            <w:u w:val="single"/>
          </w:rPr>
          <w:t>www.galconstantasud.ro</w:t>
        </w:r>
      </w:hyperlink>
    </w:p>
    <w:p w14:paraId="4C9CF348" w14:textId="77777777" w:rsidR="004C2D27" w:rsidRDefault="00E4249E">
      <w:pPr>
        <w:rPr>
          <w:rFonts w:asciiTheme="minorHAnsi" w:hAnsiTheme="minorHAnsi"/>
          <w:b/>
          <w:bCs/>
          <w:sz w:val="22"/>
          <w:szCs w:val="22"/>
        </w:rPr>
      </w:pPr>
      <w:r>
        <w:rPr>
          <w:rFonts w:asciiTheme="minorHAnsi" w:hAnsiTheme="minorHAnsi"/>
          <w:b/>
          <w:bCs/>
          <w:sz w:val="22"/>
          <w:szCs w:val="22"/>
        </w:rPr>
        <w:t xml:space="preserve">5.3 Anexa 3 – Model Contract de finanțare </w:t>
      </w:r>
      <w:r>
        <w:rPr>
          <w:rFonts w:asciiTheme="minorHAnsi" w:hAnsiTheme="minorHAnsi"/>
          <w:b/>
          <w:bCs/>
          <w:sz w:val="22"/>
          <w:szCs w:val="22"/>
        </w:rPr>
        <w:tab/>
        <w:t xml:space="preserve">                          </w:t>
      </w:r>
      <w:hyperlink r:id="rId12" w:history="1">
        <w:r>
          <w:rPr>
            <w:rFonts w:asciiTheme="minorHAnsi" w:hAnsiTheme="minorHAnsi"/>
            <w:b/>
            <w:bCs/>
            <w:color w:val="0563C1"/>
            <w:sz w:val="22"/>
            <w:szCs w:val="22"/>
            <w:u w:val="single"/>
          </w:rPr>
          <w:t>www.galconstantasud.ro</w:t>
        </w:r>
      </w:hyperlink>
    </w:p>
    <w:p w14:paraId="3C2DFF4D" w14:textId="275F99FA" w:rsidR="004C2D27" w:rsidRDefault="00E4249E">
      <w:pPr>
        <w:rPr>
          <w:rFonts w:asciiTheme="minorHAnsi" w:hAnsiTheme="minorHAnsi"/>
          <w:b/>
          <w:bCs/>
          <w:sz w:val="22"/>
          <w:szCs w:val="22"/>
        </w:rPr>
      </w:pPr>
      <w:r>
        <w:rPr>
          <w:rFonts w:asciiTheme="minorHAnsi" w:hAnsiTheme="minorHAnsi"/>
          <w:b/>
          <w:bCs/>
          <w:sz w:val="22"/>
          <w:szCs w:val="22"/>
        </w:rPr>
        <w:t xml:space="preserve">5.4 Anexa 4 – </w:t>
      </w:r>
      <w:r w:rsidR="00A062CA">
        <w:rPr>
          <w:rFonts w:asciiTheme="minorHAnsi" w:hAnsiTheme="minorHAnsi"/>
          <w:b/>
          <w:bCs/>
          <w:sz w:val="22"/>
          <w:szCs w:val="22"/>
        </w:rPr>
        <w:t>Recomandări</w:t>
      </w:r>
      <w:r w:rsidR="004B2AFD">
        <w:rPr>
          <w:rFonts w:asciiTheme="minorHAnsi" w:hAnsiTheme="minorHAnsi"/>
          <w:b/>
          <w:bCs/>
          <w:sz w:val="22"/>
          <w:szCs w:val="22"/>
        </w:rPr>
        <w:t xml:space="preserve"> Analiza Cost-Beneficiu</w:t>
      </w:r>
      <w:r w:rsidR="004B2AFD">
        <w:rPr>
          <w:rFonts w:asciiTheme="minorHAnsi" w:hAnsiTheme="minorHAnsi"/>
          <w:b/>
          <w:bCs/>
          <w:sz w:val="22"/>
          <w:szCs w:val="22"/>
        </w:rPr>
        <w:tab/>
        <w:t xml:space="preserve">            </w:t>
      </w:r>
      <w:hyperlink r:id="rId13" w:history="1">
        <w:r w:rsidR="004B2AFD" w:rsidRPr="00D70A6B">
          <w:rPr>
            <w:rStyle w:val="Hyperlink"/>
            <w:rFonts w:asciiTheme="minorHAnsi" w:hAnsiTheme="minorHAnsi"/>
            <w:b/>
            <w:bCs/>
            <w:sz w:val="22"/>
            <w:szCs w:val="22"/>
          </w:rPr>
          <w:t>www.galconstantasud.ro</w:t>
        </w:r>
      </w:hyperlink>
      <w:r w:rsidR="004B2AFD">
        <w:rPr>
          <w:rFonts w:asciiTheme="minorHAnsi" w:hAnsiTheme="minorHAnsi"/>
          <w:b/>
          <w:bCs/>
          <w:sz w:val="22"/>
          <w:szCs w:val="22"/>
        </w:rPr>
        <w:t xml:space="preserve">                         </w:t>
      </w:r>
    </w:p>
    <w:p w14:paraId="4BA80743" w14:textId="412C1008" w:rsidR="004C2D27" w:rsidRDefault="00E4249E">
      <w:pPr>
        <w:rPr>
          <w:rFonts w:asciiTheme="minorHAnsi" w:hAnsiTheme="minorHAnsi"/>
          <w:b/>
          <w:bCs/>
          <w:sz w:val="22"/>
          <w:szCs w:val="22"/>
        </w:rPr>
      </w:pPr>
      <w:r>
        <w:rPr>
          <w:rFonts w:asciiTheme="minorHAnsi" w:hAnsiTheme="minorHAnsi"/>
          <w:b/>
          <w:bCs/>
          <w:sz w:val="22"/>
          <w:szCs w:val="22"/>
        </w:rPr>
        <w:t xml:space="preserve">5.5 Anexa 5 – </w:t>
      </w:r>
      <w:r w:rsidR="004B2AFD">
        <w:rPr>
          <w:rFonts w:asciiTheme="minorHAnsi" w:hAnsiTheme="minorHAnsi"/>
          <w:b/>
          <w:bCs/>
          <w:sz w:val="22"/>
          <w:szCs w:val="22"/>
        </w:rPr>
        <w:t xml:space="preserve">Rezultate finale </w:t>
      </w:r>
      <w:r w:rsidR="00A062CA">
        <w:rPr>
          <w:rFonts w:asciiTheme="minorHAnsi" w:hAnsiTheme="minorHAnsi"/>
          <w:b/>
          <w:bCs/>
          <w:sz w:val="22"/>
          <w:szCs w:val="22"/>
        </w:rPr>
        <w:t>recensământ</w:t>
      </w:r>
      <w:r w:rsidR="004B2AFD">
        <w:rPr>
          <w:rFonts w:asciiTheme="minorHAnsi" w:hAnsiTheme="minorHAnsi"/>
          <w:b/>
          <w:bCs/>
          <w:sz w:val="22"/>
          <w:szCs w:val="22"/>
        </w:rPr>
        <w:t xml:space="preserve"> </w:t>
      </w:r>
      <w:r w:rsidR="00A062CA">
        <w:rPr>
          <w:rFonts w:asciiTheme="minorHAnsi" w:hAnsiTheme="minorHAnsi"/>
          <w:b/>
          <w:bCs/>
          <w:sz w:val="22"/>
          <w:szCs w:val="22"/>
        </w:rPr>
        <w:t>populație</w:t>
      </w:r>
      <w:r w:rsidR="004B2AFD">
        <w:rPr>
          <w:rFonts w:asciiTheme="minorHAnsi" w:hAnsiTheme="minorHAnsi"/>
          <w:b/>
          <w:bCs/>
          <w:sz w:val="22"/>
          <w:szCs w:val="22"/>
        </w:rPr>
        <w:t xml:space="preserve"> 2011    </w:t>
      </w:r>
      <w:hyperlink r:id="rId14" w:history="1">
        <w:r w:rsidR="004B2AFD" w:rsidRPr="00D70A6B">
          <w:rPr>
            <w:rStyle w:val="Hyperlink"/>
            <w:rFonts w:asciiTheme="minorHAnsi" w:hAnsiTheme="minorHAnsi"/>
            <w:b/>
            <w:bCs/>
            <w:sz w:val="22"/>
            <w:szCs w:val="22"/>
          </w:rPr>
          <w:t>www.galconstantasud.ro</w:t>
        </w:r>
      </w:hyperlink>
      <w:r w:rsidR="004B2AFD">
        <w:rPr>
          <w:rFonts w:asciiTheme="minorHAnsi" w:hAnsiTheme="minorHAnsi"/>
          <w:b/>
          <w:bCs/>
          <w:color w:val="0563C1"/>
          <w:sz w:val="22"/>
          <w:szCs w:val="22"/>
          <w:u w:val="single"/>
        </w:rPr>
        <w:t xml:space="preserve"> </w:t>
      </w:r>
    </w:p>
    <w:p w14:paraId="082B6A76" w14:textId="57F9317D" w:rsidR="004C2D27" w:rsidRDefault="00E4249E" w:rsidP="004B2AFD">
      <w:pPr>
        <w:rPr>
          <w:rFonts w:asciiTheme="minorHAnsi" w:hAnsiTheme="minorHAnsi"/>
          <w:b/>
          <w:bCs/>
          <w:sz w:val="22"/>
          <w:szCs w:val="22"/>
        </w:rPr>
      </w:pPr>
      <w:r>
        <w:rPr>
          <w:rFonts w:asciiTheme="minorHAnsi" w:hAnsiTheme="minorHAnsi"/>
          <w:b/>
          <w:bCs/>
          <w:sz w:val="22"/>
          <w:szCs w:val="22"/>
        </w:rPr>
        <w:t xml:space="preserve">5.6 Anexa 6 – </w:t>
      </w:r>
      <w:r w:rsidR="004B2AFD">
        <w:rPr>
          <w:rFonts w:asciiTheme="minorHAnsi" w:hAnsiTheme="minorHAnsi"/>
          <w:b/>
          <w:bCs/>
          <w:sz w:val="22"/>
          <w:szCs w:val="22"/>
        </w:rPr>
        <w:t xml:space="preserve">Model </w:t>
      </w:r>
      <w:r w:rsidR="00A062CA">
        <w:rPr>
          <w:rFonts w:asciiTheme="minorHAnsi" w:hAnsiTheme="minorHAnsi"/>
          <w:b/>
          <w:bCs/>
          <w:sz w:val="22"/>
          <w:szCs w:val="22"/>
        </w:rPr>
        <w:t>Hotărâre</w:t>
      </w:r>
      <w:r w:rsidR="004B2AFD">
        <w:rPr>
          <w:rFonts w:asciiTheme="minorHAnsi" w:hAnsiTheme="minorHAnsi"/>
          <w:b/>
          <w:bCs/>
          <w:sz w:val="22"/>
          <w:szCs w:val="22"/>
        </w:rPr>
        <w:t xml:space="preserve"> Consiliu Local privind implementarea pro</w:t>
      </w:r>
      <w:r w:rsidR="004C319B">
        <w:rPr>
          <w:rFonts w:asciiTheme="minorHAnsi" w:hAnsiTheme="minorHAnsi"/>
          <w:b/>
          <w:bCs/>
          <w:sz w:val="22"/>
          <w:szCs w:val="22"/>
        </w:rPr>
        <w:t>iectului</w:t>
      </w:r>
      <w:r w:rsidR="004B2AFD">
        <w:rPr>
          <w:rFonts w:asciiTheme="minorHAnsi" w:hAnsiTheme="minorHAnsi"/>
          <w:b/>
          <w:bCs/>
          <w:sz w:val="22"/>
          <w:szCs w:val="22"/>
        </w:rPr>
        <w:tab/>
        <w:t xml:space="preserve">                         </w:t>
      </w:r>
    </w:p>
    <w:p w14:paraId="049FF189" w14:textId="09933672" w:rsidR="004C2D27" w:rsidRDefault="00E4249E">
      <w:pPr>
        <w:rPr>
          <w:rFonts w:asciiTheme="minorHAnsi" w:hAnsiTheme="minorHAnsi"/>
          <w:b/>
          <w:bCs/>
          <w:sz w:val="22"/>
          <w:szCs w:val="22"/>
        </w:rPr>
      </w:pPr>
      <w:r>
        <w:rPr>
          <w:rFonts w:asciiTheme="minorHAnsi" w:hAnsiTheme="minorHAnsi"/>
          <w:b/>
          <w:bCs/>
          <w:sz w:val="22"/>
          <w:szCs w:val="22"/>
        </w:rPr>
        <w:t>5.7 Anexa 7 –</w:t>
      </w:r>
      <w:r w:rsidR="004B2AFD">
        <w:rPr>
          <w:rFonts w:asciiTheme="minorHAnsi" w:hAnsiTheme="minorHAnsi"/>
          <w:b/>
          <w:bCs/>
          <w:sz w:val="22"/>
          <w:szCs w:val="22"/>
        </w:rPr>
        <w:t xml:space="preserve">Fisa </w:t>
      </w:r>
      <w:r w:rsidR="00A062CA">
        <w:rPr>
          <w:rFonts w:asciiTheme="minorHAnsi" w:hAnsiTheme="minorHAnsi"/>
          <w:b/>
          <w:bCs/>
          <w:sz w:val="22"/>
          <w:szCs w:val="22"/>
        </w:rPr>
        <w:t>Măsurii</w:t>
      </w:r>
      <w:r w:rsidR="004B2AFD">
        <w:rPr>
          <w:rFonts w:asciiTheme="minorHAnsi" w:hAnsiTheme="minorHAnsi"/>
          <w:b/>
          <w:bCs/>
          <w:sz w:val="22"/>
          <w:szCs w:val="22"/>
        </w:rPr>
        <w:t xml:space="preserve"> M6/6B </w:t>
      </w:r>
      <w:r w:rsidR="004B2AFD">
        <w:rPr>
          <w:rFonts w:asciiTheme="minorHAnsi" w:hAnsiTheme="minorHAnsi"/>
          <w:b/>
          <w:bCs/>
          <w:sz w:val="22"/>
          <w:szCs w:val="22"/>
        </w:rPr>
        <w:tab/>
      </w:r>
      <w:r w:rsidR="004B2AFD">
        <w:rPr>
          <w:rFonts w:asciiTheme="minorHAnsi" w:hAnsiTheme="minorHAnsi"/>
          <w:b/>
          <w:bCs/>
          <w:sz w:val="22"/>
          <w:szCs w:val="22"/>
        </w:rPr>
        <w:tab/>
      </w:r>
      <w:r w:rsidR="004B2AFD">
        <w:rPr>
          <w:rFonts w:asciiTheme="minorHAnsi" w:hAnsiTheme="minorHAnsi"/>
          <w:b/>
          <w:bCs/>
          <w:sz w:val="22"/>
          <w:szCs w:val="22"/>
        </w:rPr>
        <w:tab/>
        <w:t xml:space="preserve">             </w:t>
      </w:r>
      <w:hyperlink r:id="rId15" w:history="1">
        <w:r w:rsidR="004B2AFD" w:rsidRPr="00D70A6B">
          <w:rPr>
            <w:rStyle w:val="Hyperlink"/>
            <w:rFonts w:asciiTheme="minorHAnsi" w:hAnsiTheme="minorHAnsi"/>
            <w:b/>
            <w:bCs/>
            <w:sz w:val="22"/>
            <w:szCs w:val="22"/>
          </w:rPr>
          <w:t>www.galconstantasud.ro</w:t>
        </w:r>
      </w:hyperlink>
      <w:r w:rsidR="004B2AFD">
        <w:rPr>
          <w:rFonts w:asciiTheme="minorHAnsi" w:hAnsiTheme="minorHAnsi"/>
          <w:b/>
          <w:bCs/>
          <w:sz w:val="22"/>
          <w:szCs w:val="22"/>
        </w:rPr>
        <w:t xml:space="preserve"> </w:t>
      </w:r>
    </w:p>
    <w:p w14:paraId="0701BEE2" w14:textId="5D9730D6" w:rsidR="004C2D27" w:rsidRDefault="00E4249E">
      <w:pPr>
        <w:rPr>
          <w:rFonts w:asciiTheme="minorHAnsi" w:hAnsiTheme="minorHAnsi"/>
          <w:b/>
          <w:bCs/>
          <w:sz w:val="22"/>
          <w:szCs w:val="22"/>
        </w:rPr>
      </w:pPr>
      <w:r>
        <w:rPr>
          <w:rFonts w:asciiTheme="minorHAnsi" w:hAnsiTheme="minorHAnsi"/>
          <w:b/>
          <w:bCs/>
          <w:sz w:val="22"/>
          <w:szCs w:val="22"/>
        </w:rPr>
        <w:t xml:space="preserve">5.8 Anexa 8 – </w:t>
      </w:r>
      <w:r w:rsidR="00A062CA">
        <w:rPr>
          <w:rFonts w:asciiTheme="minorHAnsi" w:hAnsiTheme="minorHAnsi"/>
          <w:b/>
          <w:bCs/>
          <w:sz w:val="22"/>
          <w:szCs w:val="22"/>
        </w:rPr>
        <w:t>Declarație</w:t>
      </w:r>
      <w:r w:rsidR="004B2AFD">
        <w:rPr>
          <w:rFonts w:asciiTheme="minorHAnsi" w:hAnsiTheme="minorHAnsi"/>
          <w:b/>
          <w:bCs/>
          <w:sz w:val="22"/>
          <w:szCs w:val="22"/>
        </w:rPr>
        <w:t xml:space="preserve"> acreditare furnizori servicii sociale     </w:t>
      </w:r>
      <w:hyperlink r:id="rId16" w:history="1">
        <w:r w:rsidR="004B2AFD" w:rsidRPr="00D70A6B">
          <w:rPr>
            <w:rStyle w:val="Hyperlink"/>
            <w:rFonts w:asciiTheme="minorHAnsi" w:hAnsiTheme="minorHAnsi"/>
            <w:b/>
            <w:bCs/>
            <w:sz w:val="22"/>
            <w:szCs w:val="22"/>
          </w:rPr>
          <w:t>www.galconstantasud.ro</w:t>
        </w:r>
      </w:hyperlink>
      <w:r w:rsidR="004B2AFD">
        <w:rPr>
          <w:rFonts w:asciiTheme="minorHAnsi" w:hAnsiTheme="minorHAnsi"/>
          <w:b/>
          <w:bCs/>
          <w:sz w:val="22"/>
          <w:szCs w:val="22"/>
        </w:rPr>
        <w:t xml:space="preserve"> </w:t>
      </w:r>
    </w:p>
    <w:p w14:paraId="69049AB9" w14:textId="10F0E3FE" w:rsidR="004C2D27" w:rsidRDefault="00E4249E">
      <w:pPr>
        <w:rPr>
          <w:rFonts w:asciiTheme="minorHAnsi" w:hAnsiTheme="minorHAnsi"/>
          <w:b/>
          <w:bCs/>
          <w:sz w:val="22"/>
          <w:szCs w:val="22"/>
        </w:rPr>
      </w:pPr>
      <w:r>
        <w:rPr>
          <w:rFonts w:asciiTheme="minorHAnsi" w:hAnsiTheme="minorHAnsi"/>
          <w:b/>
          <w:bCs/>
          <w:sz w:val="22"/>
          <w:szCs w:val="22"/>
        </w:rPr>
        <w:t xml:space="preserve">5.9 Anexa 9 – </w:t>
      </w:r>
      <w:r w:rsidR="00A062CA">
        <w:rPr>
          <w:rFonts w:asciiTheme="minorHAnsi" w:hAnsiTheme="minorHAnsi"/>
          <w:b/>
          <w:bCs/>
          <w:sz w:val="22"/>
          <w:szCs w:val="22"/>
        </w:rPr>
        <w:t>Declarație</w:t>
      </w:r>
      <w:r w:rsidR="004B2AFD">
        <w:rPr>
          <w:rFonts w:asciiTheme="minorHAnsi" w:hAnsiTheme="minorHAnsi"/>
          <w:b/>
          <w:bCs/>
          <w:sz w:val="22"/>
          <w:szCs w:val="22"/>
        </w:rPr>
        <w:t xml:space="preserve"> sustenabilitate proiect            </w:t>
      </w:r>
      <w:r>
        <w:rPr>
          <w:rFonts w:asciiTheme="minorHAnsi" w:hAnsiTheme="minorHAnsi"/>
          <w:b/>
          <w:bCs/>
          <w:sz w:val="22"/>
          <w:szCs w:val="22"/>
        </w:rPr>
        <w:t xml:space="preserve">              </w:t>
      </w:r>
      <w:hyperlink r:id="rId17" w:history="1">
        <w:r>
          <w:rPr>
            <w:rFonts w:asciiTheme="minorHAnsi" w:hAnsiTheme="minorHAnsi"/>
            <w:b/>
            <w:bCs/>
            <w:color w:val="0563C1"/>
            <w:sz w:val="22"/>
            <w:szCs w:val="22"/>
            <w:u w:val="single"/>
          </w:rPr>
          <w:t>www.galconstantasud.ro</w:t>
        </w:r>
      </w:hyperlink>
    </w:p>
    <w:p w14:paraId="70B09501" w14:textId="25EB23C9" w:rsidR="004C2D27" w:rsidRDefault="00E4249E">
      <w:pPr>
        <w:rPr>
          <w:rFonts w:asciiTheme="minorHAnsi" w:hAnsiTheme="minorHAnsi"/>
          <w:b/>
          <w:bCs/>
          <w:sz w:val="22"/>
          <w:szCs w:val="22"/>
        </w:rPr>
      </w:pPr>
      <w:r>
        <w:rPr>
          <w:rFonts w:asciiTheme="minorHAnsi" w:hAnsiTheme="minorHAnsi"/>
          <w:b/>
          <w:bCs/>
          <w:sz w:val="22"/>
          <w:szCs w:val="22"/>
        </w:rPr>
        <w:t xml:space="preserve">5.10 Anexa 10 – </w:t>
      </w:r>
      <w:r w:rsidR="00A062CA">
        <w:rPr>
          <w:rFonts w:asciiTheme="minorHAnsi" w:hAnsiTheme="minorHAnsi"/>
          <w:b/>
          <w:bCs/>
          <w:sz w:val="22"/>
          <w:szCs w:val="22"/>
        </w:rPr>
        <w:t>Declarație</w:t>
      </w:r>
      <w:r w:rsidR="004B2AFD">
        <w:rPr>
          <w:rFonts w:asciiTheme="minorHAnsi" w:hAnsiTheme="minorHAnsi"/>
          <w:b/>
          <w:bCs/>
          <w:sz w:val="22"/>
          <w:szCs w:val="22"/>
        </w:rPr>
        <w:t xml:space="preserve"> raportare </w:t>
      </w:r>
      <w:r w:rsidR="00A062CA">
        <w:rPr>
          <w:rFonts w:asciiTheme="minorHAnsi" w:hAnsiTheme="minorHAnsi"/>
          <w:b/>
          <w:bCs/>
          <w:sz w:val="22"/>
          <w:szCs w:val="22"/>
        </w:rPr>
        <w:t>plăti</w:t>
      </w:r>
      <w:r w:rsidR="004B2AFD">
        <w:rPr>
          <w:rFonts w:asciiTheme="minorHAnsi" w:hAnsiTheme="minorHAnsi"/>
          <w:b/>
          <w:bCs/>
          <w:sz w:val="22"/>
          <w:szCs w:val="22"/>
        </w:rPr>
        <w:t xml:space="preserve"> </w:t>
      </w:r>
      <w:r>
        <w:rPr>
          <w:rFonts w:asciiTheme="minorHAnsi" w:hAnsiTheme="minorHAnsi"/>
          <w:b/>
          <w:bCs/>
          <w:sz w:val="22"/>
          <w:szCs w:val="22"/>
        </w:rPr>
        <w:t xml:space="preserve">           </w:t>
      </w:r>
      <w:r w:rsidR="004B2AFD">
        <w:rPr>
          <w:rFonts w:asciiTheme="minorHAnsi" w:hAnsiTheme="minorHAnsi"/>
          <w:b/>
          <w:bCs/>
          <w:sz w:val="22"/>
          <w:szCs w:val="22"/>
        </w:rPr>
        <w:tab/>
        <w:t xml:space="preserve">              </w:t>
      </w:r>
      <w:hyperlink r:id="rId18" w:history="1">
        <w:r>
          <w:rPr>
            <w:rFonts w:asciiTheme="minorHAnsi" w:hAnsiTheme="minorHAnsi"/>
            <w:b/>
            <w:bCs/>
            <w:color w:val="0563C1"/>
            <w:sz w:val="22"/>
            <w:szCs w:val="22"/>
            <w:u w:val="single"/>
          </w:rPr>
          <w:t>www.galconstantasud.ro</w:t>
        </w:r>
      </w:hyperlink>
    </w:p>
    <w:p w14:paraId="4151337C" w14:textId="20DBB3CD" w:rsidR="004C2D27" w:rsidRDefault="00E4249E">
      <w:pPr>
        <w:rPr>
          <w:rFonts w:asciiTheme="minorHAnsi" w:hAnsiTheme="minorHAnsi"/>
          <w:b/>
          <w:bCs/>
          <w:sz w:val="22"/>
          <w:szCs w:val="22"/>
        </w:rPr>
      </w:pPr>
      <w:r>
        <w:rPr>
          <w:rFonts w:asciiTheme="minorHAnsi" w:hAnsiTheme="minorHAnsi"/>
          <w:b/>
          <w:bCs/>
          <w:sz w:val="22"/>
          <w:szCs w:val="22"/>
        </w:rPr>
        <w:t xml:space="preserve">5.11 </w:t>
      </w:r>
      <w:r w:rsidR="004B2AFD">
        <w:rPr>
          <w:rFonts w:asciiTheme="minorHAnsi" w:hAnsiTheme="minorHAnsi"/>
          <w:b/>
          <w:bCs/>
          <w:sz w:val="22"/>
          <w:szCs w:val="22"/>
        </w:rPr>
        <w:t>Formular IS7</w:t>
      </w:r>
      <w:r w:rsidR="004B2AFD">
        <w:rPr>
          <w:rFonts w:asciiTheme="minorHAnsi" w:hAnsiTheme="minorHAnsi"/>
          <w:b/>
          <w:bCs/>
          <w:sz w:val="22"/>
          <w:szCs w:val="22"/>
        </w:rPr>
        <w:tab/>
      </w:r>
      <w:r w:rsidR="004B2AFD">
        <w:rPr>
          <w:rFonts w:asciiTheme="minorHAnsi" w:hAnsiTheme="minorHAnsi"/>
          <w:b/>
          <w:bCs/>
          <w:sz w:val="22"/>
          <w:szCs w:val="22"/>
        </w:rPr>
        <w:tab/>
      </w:r>
      <w:r w:rsidR="004B2AFD">
        <w:rPr>
          <w:rFonts w:asciiTheme="minorHAnsi" w:hAnsiTheme="minorHAnsi"/>
          <w:b/>
          <w:bCs/>
          <w:sz w:val="22"/>
          <w:szCs w:val="22"/>
        </w:rPr>
        <w:tab/>
        <w:t xml:space="preserve">                    </w:t>
      </w:r>
      <w:r>
        <w:rPr>
          <w:rFonts w:asciiTheme="minorHAnsi" w:hAnsiTheme="minorHAnsi"/>
          <w:b/>
          <w:bCs/>
          <w:sz w:val="22"/>
          <w:szCs w:val="22"/>
        </w:rPr>
        <w:t xml:space="preserve"> </w:t>
      </w:r>
      <w:r>
        <w:rPr>
          <w:rFonts w:asciiTheme="minorHAnsi" w:hAnsiTheme="minorHAnsi"/>
          <w:b/>
          <w:bCs/>
          <w:sz w:val="22"/>
          <w:szCs w:val="22"/>
        </w:rPr>
        <w:tab/>
        <w:t xml:space="preserve">           </w:t>
      </w:r>
      <w:r w:rsidR="004B2AFD">
        <w:rPr>
          <w:rFonts w:asciiTheme="minorHAnsi" w:hAnsiTheme="minorHAnsi"/>
          <w:b/>
          <w:bCs/>
          <w:sz w:val="22"/>
          <w:szCs w:val="22"/>
        </w:rPr>
        <w:t xml:space="preserve">  </w:t>
      </w:r>
      <w:r>
        <w:rPr>
          <w:rFonts w:asciiTheme="minorHAnsi" w:hAnsiTheme="minorHAnsi"/>
          <w:b/>
          <w:bCs/>
          <w:sz w:val="22"/>
          <w:szCs w:val="22"/>
        </w:rPr>
        <w:t xml:space="preserve"> </w:t>
      </w:r>
      <w:hyperlink r:id="rId19" w:history="1">
        <w:r>
          <w:rPr>
            <w:rFonts w:asciiTheme="minorHAnsi" w:hAnsiTheme="minorHAnsi"/>
            <w:b/>
            <w:bCs/>
            <w:color w:val="0563C1"/>
            <w:sz w:val="22"/>
            <w:szCs w:val="22"/>
            <w:u w:val="single"/>
          </w:rPr>
          <w:t>www.galconstantasud.ro</w:t>
        </w:r>
      </w:hyperlink>
    </w:p>
    <w:p w14:paraId="6330FA14" w14:textId="60FF4548" w:rsidR="004C2D27" w:rsidRDefault="00E4249E">
      <w:pPr>
        <w:rPr>
          <w:rFonts w:asciiTheme="minorHAnsi" w:hAnsiTheme="minorHAnsi"/>
          <w:b/>
          <w:bCs/>
          <w:sz w:val="22"/>
          <w:szCs w:val="22"/>
        </w:rPr>
      </w:pPr>
      <w:r>
        <w:rPr>
          <w:rFonts w:asciiTheme="minorHAnsi" w:hAnsiTheme="minorHAnsi"/>
          <w:b/>
          <w:bCs/>
          <w:sz w:val="22"/>
          <w:szCs w:val="22"/>
        </w:rPr>
        <w:lastRenderedPageBreak/>
        <w:t xml:space="preserve">5.12 </w:t>
      </w:r>
      <w:r w:rsidR="004B2AFD">
        <w:rPr>
          <w:rFonts w:asciiTheme="minorHAnsi" w:hAnsiTheme="minorHAnsi"/>
          <w:b/>
          <w:bCs/>
          <w:sz w:val="22"/>
          <w:szCs w:val="22"/>
        </w:rPr>
        <w:t>Formular VT7</w:t>
      </w:r>
      <w:r w:rsidR="004B2AFD">
        <w:rPr>
          <w:rFonts w:asciiTheme="minorHAnsi" w:hAnsiTheme="minorHAnsi"/>
          <w:b/>
          <w:bCs/>
          <w:sz w:val="22"/>
          <w:szCs w:val="22"/>
        </w:rPr>
        <w:tab/>
      </w:r>
      <w:r w:rsidR="004B2AFD">
        <w:rPr>
          <w:rFonts w:asciiTheme="minorHAnsi" w:hAnsiTheme="minorHAnsi"/>
          <w:b/>
          <w:bCs/>
          <w:sz w:val="22"/>
          <w:szCs w:val="22"/>
        </w:rPr>
        <w:tab/>
      </w:r>
      <w:r w:rsidR="004B2AFD">
        <w:rPr>
          <w:rFonts w:asciiTheme="minorHAnsi" w:hAnsiTheme="minorHAnsi"/>
          <w:b/>
          <w:bCs/>
          <w:sz w:val="22"/>
          <w:szCs w:val="22"/>
        </w:rPr>
        <w:tab/>
      </w:r>
      <w:r w:rsidR="004B2AFD">
        <w:rPr>
          <w:rFonts w:asciiTheme="minorHAnsi" w:hAnsiTheme="minorHAnsi"/>
          <w:b/>
          <w:bCs/>
          <w:sz w:val="22"/>
          <w:szCs w:val="22"/>
        </w:rPr>
        <w:tab/>
      </w:r>
      <w:r w:rsidR="004B2AFD">
        <w:rPr>
          <w:rFonts w:asciiTheme="minorHAnsi" w:hAnsiTheme="minorHAnsi"/>
          <w:b/>
          <w:bCs/>
          <w:sz w:val="22"/>
          <w:szCs w:val="22"/>
        </w:rPr>
        <w:tab/>
      </w:r>
      <w:r w:rsidR="004B2AFD">
        <w:rPr>
          <w:rFonts w:asciiTheme="minorHAnsi" w:hAnsiTheme="minorHAnsi"/>
          <w:b/>
          <w:bCs/>
          <w:sz w:val="22"/>
          <w:szCs w:val="22"/>
        </w:rPr>
        <w:tab/>
      </w:r>
      <w:hyperlink r:id="rId20" w:history="1">
        <w:r w:rsidR="004B2AFD" w:rsidRPr="00D70A6B">
          <w:rPr>
            <w:rStyle w:val="Hyperlink"/>
            <w:rFonts w:asciiTheme="minorHAnsi" w:hAnsiTheme="minorHAnsi"/>
            <w:b/>
            <w:bCs/>
            <w:sz w:val="22"/>
            <w:szCs w:val="22"/>
          </w:rPr>
          <w:t>www.galconstantasud.ro</w:t>
        </w:r>
      </w:hyperlink>
      <w:r w:rsidR="004B2AFD">
        <w:rPr>
          <w:rFonts w:asciiTheme="minorHAnsi" w:hAnsiTheme="minorHAnsi"/>
          <w:b/>
          <w:bCs/>
          <w:sz w:val="22"/>
          <w:szCs w:val="22"/>
        </w:rPr>
        <w:t xml:space="preserve"> </w:t>
      </w:r>
    </w:p>
    <w:p w14:paraId="5F925CFB" w14:textId="48C89DE0" w:rsidR="004C2D27" w:rsidRDefault="004B2AFD">
      <w:pPr>
        <w:rPr>
          <w:rFonts w:asciiTheme="minorHAnsi" w:hAnsiTheme="minorHAnsi"/>
          <w:sz w:val="22"/>
          <w:szCs w:val="22"/>
        </w:rPr>
      </w:pPr>
      <w:r>
        <w:rPr>
          <w:rFonts w:asciiTheme="minorHAnsi" w:hAnsiTheme="minorHAnsi"/>
          <w:b/>
          <w:bCs/>
          <w:sz w:val="22"/>
          <w:szCs w:val="22"/>
        </w:rPr>
        <w:t xml:space="preserve">5.13 Anexa 11 – Fisa de evaluare generala a proiectului             </w:t>
      </w:r>
      <w:hyperlink r:id="rId21" w:history="1">
        <w:r w:rsidRPr="00D70A6B">
          <w:rPr>
            <w:rStyle w:val="Hyperlink"/>
            <w:rFonts w:asciiTheme="minorHAnsi" w:hAnsiTheme="minorHAnsi"/>
            <w:b/>
            <w:bCs/>
            <w:sz w:val="22"/>
            <w:szCs w:val="22"/>
          </w:rPr>
          <w:t>www.galconstantasud.ro</w:t>
        </w:r>
      </w:hyperlink>
      <w:r>
        <w:rPr>
          <w:rFonts w:asciiTheme="minorHAnsi" w:hAnsiTheme="minorHAnsi"/>
          <w:b/>
          <w:bCs/>
          <w:sz w:val="22"/>
          <w:szCs w:val="22"/>
        </w:rPr>
        <w:t xml:space="preserve"> </w:t>
      </w:r>
    </w:p>
    <w:p w14:paraId="0D05EC64" w14:textId="77777777" w:rsidR="004C2D27" w:rsidRDefault="00E4249E">
      <w:pPr>
        <w:rPr>
          <w:rFonts w:asciiTheme="minorHAnsi" w:hAnsiTheme="minorHAnsi"/>
          <w:b/>
          <w:bCs/>
        </w:rPr>
      </w:pPr>
      <w:r>
        <w:rPr>
          <w:rFonts w:asciiTheme="minorHAnsi" w:hAnsiTheme="minorHAnsi"/>
          <w:b/>
          <w:bCs/>
        </w:rPr>
        <w:t>CAPITOLUL I - DEFINITII SI ABREVIERI</w:t>
      </w:r>
    </w:p>
    <w:p w14:paraId="374A7EB0" w14:textId="77777777" w:rsidR="004C2D27" w:rsidRDefault="00E4249E">
      <w:pPr>
        <w:pStyle w:val="ListParagraph2"/>
        <w:numPr>
          <w:ilvl w:val="1"/>
          <w:numId w:val="1"/>
        </w:numPr>
        <w:rPr>
          <w:rFonts w:asciiTheme="minorHAnsi" w:hAnsiTheme="minorHAnsi"/>
          <w:b/>
          <w:bCs/>
          <w:color w:val="5B9BD5" w:themeColor="accent1"/>
        </w:rPr>
      </w:pPr>
      <w:r>
        <w:rPr>
          <w:rFonts w:asciiTheme="minorHAnsi" w:hAnsiTheme="minorHAnsi"/>
          <w:b/>
          <w:bCs/>
          <w:color w:val="5B9BD5" w:themeColor="accent1"/>
        </w:rPr>
        <w:t>Definiții</w:t>
      </w:r>
    </w:p>
    <w:p w14:paraId="3FEAEEEB" w14:textId="77777777" w:rsidR="004C2D27" w:rsidRDefault="004C2D27">
      <w:pPr>
        <w:pStyle w:val="ListParagraph2"/>
        <w:ind w:left="360"/>
        <w:rPr>
          <w:rFonts w:asciiTheme="minorHAnsi" w:hAnsiTheme="minorHAnsi"/>
          <w:b/>
          <w:bCs/>
          <w:color w:val="5B9BD5" w:themeColor="accent1"/>
          <w:sz w:val="22"/>
          <w:szCs w:val="22"/>
        </w:rPr>
      </w:pPr>
    </w:p>
    <w:p w14:paraId="32DC8410" w14:textId="77777777" w:rsidR="004C2D27" w:rsidRDefault="00E4249E">
      <w:pPr>
        <w:rPr>
          <w:rFonts w:asciiTheme="minorHAnsi" w:hAnsiTheme="minorHAnsi"/>
          <w:sz w:val="22"/>
          <w:szCs w:val="22"/>
        </w:rPr>
      </w:pPr>
      <w:r>
        <w:rPr>
          <w:rFonts w:asciiTheme="minorHAnsi" w:hAnsiTheme="minorHAnsi"/>
          <w:b/>
          <w:bCs/>
          <w:sz w:val="22"/>
          <w:szCs w:val="22"/>
        </w:rPr>
        <w:t>SOLICITANT</w:t>
      </w:r>
      <w:r>
        <w:rPr>
          <w:rFonts w:asciiTheme="minorHAnsi" w:hAnsiTheme="minorHAnsi"/>
          <w:sz w:val="22"/>
          <w:szCs w:val="22"/>
        </w:rPr>
        <w:t xml:space="preserve"> – persoană juridică/ persoană fizică autorizată/ întreprindere individual/ întreprindere familială, potențial beneficiar al sprijinului nerambursabil din FEADR;</w:t>
      </w:r>
    </w:p>
    <w:p w14:paraId="50C339B8" w14:textId="77777777" w:rsidR="004C2D27" w:rsidRDefault="00E4249E">
      <w:pPr>
        <w:rPr>
          <w:rFonts w:asciiTheme="minorHAnsi" w:hAnsiTheme="minorHAnsi"/>
          <w:sz w:val="22"/>
          <w:szCs w:val="22"/>
        </w:rPr>
      </w:pPr>
      <w:r>
        <w:rPr>
          <w:rFonts w:asciiTheme="minorHAnsi" w:hAnsiTheme="minorHAnsi"/>
          <w:b/>
          <w:bCs/>
          <w:sz w:val="22"/>
          <w:szCs w:val="22"/>
        </w:rPr>
        <w:t>BENEFICIAR</w:t>
      </w:r>
      <w:r>
        <w:rPr>
          <w:rFonts w:asciiTheme="minorHAnsi" w:hAnsiTheme="minorHAnsi"/>
          <w:sz w:val="22"/>
          <w:szCs w:val="22"/>
        </w:rPr>
        <w:t xml:space="preserve"> – persoană juridică/ persoană fizică autorizată / întreprindere</w:t>
      </w:r>
    </w:p>
    <w:p w14:paraId="6C8A34DD" w14:textId="77777777" w:rsidR="004C2D27" w:rsidRDefault="00E4249E">
      <w:pPr>
        <w:rPr>
          <w:rFonts w:asciiTheme="minorHAnsi" w:hAnsiTheme="minorHAnsi"/>
          <w:sz w:val="22"/>
          <w:szCs w:val="22"/>
        </w:rPr>
      </w:pPr>
      <w:r>
        <w:rPr>
          <w:rFonts w:asciiTheme="minorHAnsi" w:hAnsiTheme="minorHAnsi"/>
          <w:sz w:val="22"/>
          <w:szCs w:val="22"/>
        </w:rPr>
        <w:t>individual/întreprindere familială care a încheiat un Contract de Finanțare cu AFIR pentru accesarea fondurilor europene prin FEADR;</w:t>
      </w:r>
    </w:p>
    <w:p w14:paraId="0D1AE724" w14:textId="77777777" w:rsidR="004C2D27" w:rsidRDefault="00E4249E">
      <w:pPr>
        <w:rPr>
          <w:rFonts w:asciiTheme="minorHAnsi" w:hAnsiTheme="minorHAnsi"/>
          <w:sz w:val="22"/>
          <w:szCs w:val="22"/>
        </w:rPr>
      </w:pPr>
      <w:r>
        <w:rPr>
          <w:rFonts w:asciiTheme="minorHAnsi" w:hAnsiTheme="minorHAnsi"/>
          <w:b/>
          <w:bCs/>
          <w:sz w:val="22"/>
          <w:szCs w:val="22"/>
        </w:rPr>
        <w:t>CEDENT</w:t>
      </w:r>
      <w:r>
        <w:rPr>
          <w:rFonts w:asciiTheme="minorHAnsi" w:hAnsiTheme="minorHAnsi"/>
          <w:sz w:val="22"/>
          <w:szCs w:val="22"/>
        </w:rPr>
        <w:t xml:space="preserve"> – agricultorul care cedează integral o exploatație agricolă înregistrată în Registrul Unic de Identificare de la APIA și/ sau în Registrul Exploatațiilor de la ANSVSA/ DSVSA/ Circumscripție Veterinară prin acte de proprietate și/ sau arendă/ concesiune unui alt agricultor.</w:t>
      </w:r>
    </w:p>
    <w:p w14:paraId="5C22166F" w14:textId="77777777" w:rsidR="004C2D27" w:rsidRDefault="00E4249E">
      <w:pPr>
        <w:rPr>
          <w:rFonts w:asciiTheme="minorHAnsi" w:hAnsiTheme="minorHAnsi"/>
          <w:sz w:val="22"/>
          <w:szCs w:val="22"/>
        </w:rPr>
      </w:pPr>
      <w:r>
        <w:rPr>
          <w:rFonts w:asciiTheme="minorHAnsi" w:hAnsiTheme="minorHAnsi"/>
          <w:b/>
          <w:bCs/>
          <w:sz w:val="22"/>
          <w:szCs w:val="22"/>
        </w:rPr>
        <w:t>CESIONAR</w:t>
      </w:r>
      <w:r>
        <w:rPr>
          <w:rFonts w:asciiTheme="minorHAnsi" w:hAnsiTheme="minorHAnsi"/>
          <w:sz w:val="22"/>
          <w:szCs w:val="22"/>
        </w:rPr>
        <w:t xml:space="preserve"> – agricultorul căruia i se transferă exploatația agricolă înregistrată în Registrul unic de identificare de la APIA/ ANSVSA/ DSVSA/ Circumscripție Veterinară prin acte de proprietate și/ sau arendă/ concesiune.</w:t>
      </w:r>
    </w:p>
    <w:p w14:paraId="22C38FAB" w14:textId="77777777" w:rsidR="004C2D27" w:rsidRDefault="00E4249E">
      <w:pPr>
        <w:rPr>
          <w:rFonts w:asciiTheme="minorHAnsi" w:hAnsiTheme="minorHAnsi"/>
          <w:sz w:val="22"/>
          <w:szCs w:val="22"/>
        </w:rPr>
      </w:pPr>
      <w:r>
        <w:rPr>
          <w:rFonts w:asciiTheme="minorHAnsi" w:hAnsiTheme="minorHAnsi"/>
          <w:b/>
          <w:bCs/>
          <w:sz w:val="22"/>
          <w:szCs w:val="22"/>
        </w:rPr>
        <w:t>CEREREA DE FINANȚARE</w:t>
      </w:r>
      <w:r>
        <w:rPr>
          <w:rFonts w:asciiTheme="minorHAnsi" w:hAnsiTheme="minorHAnsi"/>
          <w:sz w:val="22"/>
          <w:szCs w:val="22"/>
        </w:rPr>
        <w:t xml:space="preserve"> – reprezintă solicitarea depusă de potențialul beneficiar în vederea obținerii finanțării nerambursabile;</w:t>
      </w:r>
    </w:p>
    <w:p w14:paraId="436B69D0" w14:textId="77777777" w:rsidR="004C2D27" w:rsidRDefault="00E4249E">
      <w:pPr>
        <w:rPr>
          <w:rFonts w:asciiTheme="minorHAnsi" w:hAnsiTheme="minorHAnsi"/>
          <w:sz w:val="22"/>
          <w:szCs w:val="22"/>
        </w:rPr>
      </w:pPr>
      <w:r>
        <w:rPr>
          <w:rFonts w:asciiTheme="minorHAnsi" w:hAnsiTheme="minorHAnsi"/>
          <w:b/>
          <w:bCs/>
          <w:sz w:val="22"/>
          <w:szCs w:val="22"/>
        </w:rPr>
        <w:t>SPRIJIN NERAMBURSABIL</w:t>
      </w:r>
      <w:r>
        <w:rPr>
          <w:rFonts w:asciiTheme="minorHAnsi" w:hAnsiTheme="minorHAnsi"/>
          <w:sz w:val="22"/>
          <w:szCs w:val="22"/>
        </w:rPr>
        <w:t xml:space="preserve"> – reprezintă suma alocată proiectelor, asigurată prin contribuția Uniunii Europene și a Guvernului României;</w:t>
      </w:r>
    </w:p>
    <w:p w14:paraId="0AC73079" w14:textId="77777777" w:rsidR="004C2D27" w:rsidRDefault="00E4249E">
      <w:pPr>
        <w:rPr>
          <w:rFonts w:asciiTheme="minorHAnsi" w:hAnsiTheme="minorHAnsi"/>
          <w:sz w:val="22"/>
          <w:szCs w:val="22"/>
        </w:rPr>
      </w:pPr>
      <w:r>
        <w:rPr>
          <w:rFonts w:asciiTheme="minorHAnsi" w:hAnsiTheme="minorHAnsi"/>
          <w:b/>
          <w:bCs/>
          <w:sz w:val="22"/>
          <w:szCs w:val="22"/>
        </w:rPr>
        <w:t>ELIGIBIL</w:t>
      </w:r>
      <w:r>
        <w:rPr>
          <w:rFonts w:asciiTheme="minorHAnsi" w:hAnsiTheme="minorHAnsi"/>
          <w:sz w:val="22"/>
          <w:szCs w:val="22"/>
        </w:rPr>
        <w:t xml:space="preserve"> – reprezintă îndeplinirea condițiilor și criteriilor minime de către un solicitant așa cum sunt precizate în Ghidul Solicitantului, Cererea de Finanțare și Contractul de finanțare pentru FEADR;</w:t>
      </w:r>
    </w:p>
    <w:p w14:paraId="169B589E" w14:textId="77777777" w:rsidR="004C2D27" w:rsidRDefault="00E4249E">
      <w:pPr>
        <w:rPr>
          <w:rFonts w:asciiTheme="minorHAnsi" w:hAnsiTheme="minorHAnsi"/>
          <w:sz w:val="22"/>
          <w:szCs w:val="22"/>
        </w:rPr>
      </w:pPr>
      <w:r>
        <w:rPr>
          <w:rFonts w:asciiTheme="minorHAnsi" w:hAnsiTheme="minorHAnsi"/>
          <w:b/>
          <w:bCs/>
          <w:sz w:val="22"/>
          <w:szCs w:val="22"/>
        </w:rPr>
        <w:t>EVALUARE</w:t>
      </w:r>
      <w:r>
        <w:rPr>
          <w:rFonts w:asciiTheme="minorHAnsi" w:hAnsiTheme="minorHAnsi"/>
          <w:sz w:val="22"/>
          <w:szCs w:val="22"/>
        </w:rPr>
        <w:t xml:space="preserve"> – acțiune procedurală prin care documentația pentru care se solicită finanțare este analizată pentru verificarea îndeplinirii condițiilor minime pentru acordarea sprijinului și pentru selectarea proiectului, în vederea contractării;</w:t>
      </w:r>
    </w:p>
    <w:p w14:paraId="0B1F2672" w14:textId="5CBE9E4C" w:rsidR="00DF75C6" w:rsidRDefault="00DF75C6">
      <w:pPr>
        <w:rPr>
          <w:rFonts w:asciiTheme="minorHAnsi" w:hAnsiTheme="minorHAnsi"/>
          <w:sz w:val="22"/>
          <w:szCs w:val="22"/>
        </w:rPr>
      </w:pPr>
      <w:r w:rsidRPr="00DF75C6">
        <w:rPr>
          <w:b/>
        </w:rPr>
        <w:t>ASOCIAŢIE DE DEZVOLTARE INTERCOMUNITARĂ (ADI)</w:t>
      </w:r>
      <w:r>
        <w:t xml:space="preserve"> – structură de cooperare cu personalitate juridică, de drept privat, înfiinţate în condiţiile legii de unităţiile administrativ teritoriale pentru realizarea în comun a unor proiecte pentru dezvoltare de interes zonal sau regional ori furnizarea în comun a unor servicii publice (Legea Administraţiei publice locale nr.215/2001).</w:t>
      </w:r>
    </w:p>
    <w:p w14:paraId="60A363E3" w14:textId="77777777" w:rsidR="004C2D27" w:rsidRDefault="00E4249E">
      <w:pPr>
        <w:rPr>
          <w:rFonts w:asciiTheme="minorHAnsi" w:hAnsiTheme="minorHAnsi"/>
          <w:sz w:val="22"/>
          <w:szCs w:val="22"/>
        </w:rPr>
      </w:pPr>
      <w:r>
        <w:rPr>
          <w:rFonts w:asciiTheme="minorHAnsi" w:hAnsiTheme="minorHAnsi"/>
          <w:b/>
          <w:bCs/>
          <w:sz w:val="22"/>
          <w:szCs w:val="22"/>
        </w:rPr>
        <w:lastRenderedPageBreak/>
        <w:t>FIŞA MĂSURII</w:t>
      </w:r>
      <w:r>
        <w:rPr>
          <w:rFonts w:asciiTheme="minorHAnsi" w:hAnsiTheme="minorHAnsi"/>
          <w:sz w:val="22"/>
          <w:szCs w:val="22"/>
        </w:rPr>
        <w:t xml:space="preserve"> – Secțiune din Programul Național de Dezvoltare Rurală 2014-2020 care descrie motivația sprijinului financiar nerambursabil oferit, obiectivele Măsurii, aria de aplicare și acțiunile prevăzute, tipul de investiție, menționează categoriile de beneficiar și tipul sprijinului;</w:t>
      </w:r>
    </w:p>
    <w:p w14:paraId="773BE808" w14:textId="77777777" w:rsidR="004C2D27" w:rsidRDefault="00E4249E">
      <w:pPr>
        <w:rPr>
          <w:rFonts w:asciiTheme="minorHAnsi" w:hAnsiTheme="minorHAnsi"/>
          <w:sz w:val="22"/>
          <w:szCs w:val="22"/>
        </w:rPr>
      </w:pPr>
      <w:r>
        <w:rPr>
          <w:rFonts w:asciiTheme="minorHAnsi" w:hAnsiTheme="minorHAnsi"/>
          <w:b/>
          <w:bCs/>
          <w:sz w:val="22"/>
          <w:szCs w:val="22"/>
        </w:rPr>
        <w:t>SUBMĂSURA</w:t>
      </w:r>
      <w:r>
        <w:rPr>
          <w:rFonts w:asciiTheme="minorHAnsi" w:hAnsiTheme="minorHAnsi"/>
          <w:sz w:val="22"/>
          <w:szCs w:val="22"/>
        </w:rPr>
        <w:t xml:space="preserve"> – definește aria de finanțare prin care se poate realiza cofinanțarea proiectelor(reprezintă o sumă de activități cofinanțate prin fonduri nerambursabile).</w:t>
      </w:r>
    </w:p>
    <w:p w14:paraId="504182AD" w14:textId="77777777" w:rsidR="004C2D27" w:rsidRDefault="00E4249E">
      <w:pPr>
        <w:rPr>
          <w:rFonts w:asciiTheme="minorHAnsi" w:hAnsiTheme="minorHAnsi"/>
          <w:sz w:val="22"/>
          <w:szCs w:val="22"/>
        </w:rPr>
      </w:pPr>
      <w:r>
        <w:rPr>
          <w:rFonts w:asciiTheme="minorHAnsi" w:hAnsiTheme="minorHAnsi"/>
          <w:b/>
          <w:bCs/>
          <w:sz w:val="22"/>
          <w:szCs w:val="22"/>
        </w:rPr>
        <w:t>EXPLOATAȚIE AGRICOLĂ (FERMĂ)</w:t>
      </w:r>
      <w:r>
        <w:rPr>
          <w:rFonts w:asciiTheme="minorHAnsi" w:hAnsiTheme="minorHAnsi"/>
          <w:sz w:val="22"/>
          <w:szCs w:val="22"/>
        </w:rPr>
        <w:t xml:space="preserve"> – unitate tehnico-economică de sine stătătoare, cu o gestiune unică și care desfășoară activități agricole prin utilizarea suprafețelor agricole și/ sau creșterea animalelor sau activități de menținere a terenurilor agricole în bune condiții agricole și de mediu  .Exploatația poate fi compusă din una sau mai multe unități de producție situate pe teritoriul României, gestionate de un fermier și utilizate pentru activități agricole;</w:t>
      </w:r>
    </w:p>
    <w:p w14:paraId="7C3F05C7" w14:textId="77777777" w:rsidR="004C2D27" w:rsidRDefault="00E4249E">
      <w:pPr>
        <w:rPr>
          <w:rFonts w:asciiTheme="minorHAnsi" w:hAnsiTheme="minorHAnsi"/>
          <w:sz w:val="22"/>
          <w:szCs w:val="22"/>
        </w:rPr>
      </w:pPr>
      <w:r>
        <w:rPr>
          <w:rFonts w:asciiTheme="minorHAnsi" w:hAnsiTheme="minorHAnsi"/>
          <w:b/>
          <w:bCs/>
          <w:sz w:val="22"/>
          <w:szCs w:val="22"/>
        </w:rPr>
        <w:t>(S.O.) DIMENSIUNE ECONOMICĂ</w:t>
      </w:r>
      <w:r>
        <w:rPr>
          <w:rFonts w:asciiTheme="minorHAnsi" w:hAnsiTheme="minorHAnsi"/>
          <w:sz w:val="22"/>
          <w:szCs w:val="22"/>
        </w:rPr>
        <w:t>– se determină pe baza producției standard totale a exploatației agricole, exprimată în euro, stabilită în conformitate cu prevederile Regulamentului CE nr. 1242 /2008 de stabilire a unei tipologii comunitare pentru exploatații agricole;</w:t>
      </w:r>
    </w:p>
    <w:p w14:paraId="18CDA8D1" w14:textId="77777777" w:rsidR="004C2D27" w:rsidRDefault="00E4249E">
      <w:pPr>
        <w:rPr>
          <w:rFonts w:asciiTheme="minorHAnsi" w:hAnsiTheme="minorHAnsi"/>
          <w:sz w:val="22"/>
          <w:szCs w:val="22"/>
        </w:rPr>
      </w:pPr>
      <w:r>
        <w:rPr>
          <w:rFonts w:asciiTheme="minorHAnsi" w:hAnsiTheme="minorHAnsi"/>
          <w:b/>
          <w:bCs/>
          <w:sz w:val="22"/>
          <w:szCs w:val="22"/>
        </w:rPr>
        <w:t>DREPTUL DE CREANȚĂ</w:t>
      </w:r>
      <w:r>
        <w:rPr>
          <w:rFonts w:asciiTheme="minorHAnsi" w:hAnsiTheme="minorHAnsi"/>
          <w:sz w:val="22"/>
          <w:szCs w:val="22"/>
        </w:rPr>
        <w:t xml:space="preserve"> – reprezintă, conform prevederilor Legii nr. 50/ 1991, cu modificările și completările ulterioare, dreptul asupra construcției și/ sau terenului care conferă titularului dreptul de a obține, potrivit legii, din partea autorității competente, autorizația de construire/ desființare și este dobândit prin: concesiune, comodat, locațiune. Emiterea autorizației de construire în baza unui contract de comodat/ locațiune se poate face numai pentru construcții cu caracter provizoriu şi acordul expres al proprietarului de drept;</w:t>
      </w:r>
    </w:p>
    <w:p w14:paraId="24D227C7" w14:textId="77777777" w:rsidR="004C2D27" w:rsidRDefault="00E4249E">
      <w:pPr>
        <w:rPr>
          <w:rFonts w:asciiTheme="minorHAnsi" w:hAnsiTheme="minorHAnsi"/>
          <w:sz w:val="22"/>
          <w:szCs w:val="22"/>
        </w:rPr>
      </w:pPr>
      <w:r>
        <w:rPr>
          <w:rFonts w:asciiTheme="minorHAnsi" w:hAnsiTheme="minorHAnsi"/>
          <w:b/>
          <w:bCs/>
          <w:sz w:val="22"/>
          <w:szCs w:val="22"/>
        </w:rPr>
        <w:t>DECIZIA DE FINANTARE</w:t>
      </w:r>
      <w:r>
        <w:rPr>
          <w:rFonts w:asciiTheme="minorHAnsi" w:hAnsiTheme="minorHAnsi"/>
          <w:sz w:val="22"/>
          <w:szCs w:val="22"/>
        </w:rPr>
        <w:t>– reprezintă documentul juridic încheiat în condițiile legii între Agenția pentru Finanțarea Investițiilor Rurale, denumită în continuare AFIR şi beneficiar, prin care se stabilesc obiectul, drepturile și obligațiile pârților, durata de execuție, valoarea, plata, precum şi alte dispoziții și condiții specifice, prin care se acordă asistență financiară nerambursabilă din FEADR şi de la bugetul de stat, în scopul atingerii obiectivelor măsurilor cuprinse în PNDR 2014 –2020;</w:t>
      </w:r>
    </w:p>
    <w:p w14:paraId="2D4CCC92" w14:textId="77777777" w:rsidR="004C2D27" w:rsidRDefault="00E4249E">
      <w:pPr>
        <w:rPr>
          <w:rFonts w:asciiTheme="minorHAnsi" w:hAnsiTheme="minorHAnsi"/>
          <w:sz w:val="22"/>
          <w:szCs w:val="22"/>
        </w:rPr>
      </w:pPr>
      <w:r>
        <w:rPr>
          <w:rFonts w:asciiTheme="minorHAnsi" w:hAnsiTheme="minorHAnsi"/>
          <w:b/>
          <w:bCs/>
          <w:sz w:val="22"/>
          <w:szCs w:val="22"/>
        </w:rPr>
        <w:t>DERULAREA PROIECTULUI</w:t>
      </w:r>
      <w:r>
        <w:rPr>
          <w:rFonts w:asciiTheme="minorHAnsi" w:hAnsiTheme="minorHAnsi"/>
          <w:sz w:val="22"/>
          <w:szCs w:val="22"/>
        </w:rPr>
        <w:t xml:space="preserve"> – reprezintă totalitatea activităților efectuate de beneficiarul FEADR de la semnarea Deciziei de Finanțare până la finalul perioadei de monitorizare a proiectului ;</w:t>
      </w:r>
    </w:p>
    <w:p w14:paraId="7650B741" w14:textId="77777777" w:rsidR="004C2D27" w:rsidRDefault="00E4249E">
      <w:pPr>
        <w:rPr>
          <w:rFonts w:asciiTheme="minorHAnsi" w:hAnsiTheme="minorHAnsi"/>
          <w:sz w:val="22"/>
          <w:szCs w:val="22"/>
        </w:rPr>
      </w:pPr>
      <w:r>
        <w:rPr>
          <w:rFonts w:asciiTheme="minorHAnsi" w:hAnsiTheme="minorHAnsi"/>
          <w:b/>
          <w:bCs/>
          <w:sz w:val="22"/>
          <w:szCs w:val="22"/>
        </w:rPr>
        <w:t>IMPLEMENTARE PROIECT</w:t>
      </w:r>
      <w:r>
        <w:rPr>
          <w:rFonts w:asciiTheme="minorHAnsi" w:hAnsiTheme="minorHAnsi"/>
          <w:sz w:val="22"/>
          <w:szCs w:val="22"/>
        </w:rPr>
        <w:t xml:space="preserve"> – reprezintă totalitatea activităților efectuate de beneficiarul FEADR de la semnarea Contractului/ Deciziei de Finanțare până la data depunerii ultimei tranșe de plată</w:t>
      </w:r>
    </w:p>
    <w:p w14:paraId="11933DFD" w14:textId="77777777" w:rsidR="004C2D27" w:rsidRDefault="00E4249E">
      <w:pPr>
        <w:rPr>
          <w:rFonts w:asciiTheme="minorHAnsi" w:hAnsiTheme="minorHAnsi"/>
          <w:sz w:val="22"/>
          <w:szCs w:val="22"/>
        </w:rPr>
      </w:pPr>
      <w:r>
        <w:rPr>
          <w:rFonts w:asciiTheme="minorHAnsi" w:hAnsiTheme="minorHAnsi"/>
          <w:b/>
          <w:bCs/>
          <w:sz w:val="22"/>
          <w:szCs w:val="22"/>
        </w:rPr>
        <w:t>REPREZENTANT LEGAL–</w:t>
      </w:r>
      <w:r>
        <w:rPr>
          <w:rFonts w:asciiTheme="minorHAnsi" w:hAnsiTheme="minorHAnsi"/>
          <w:sz w:val="22"/>
          <w:szCs w:val="22"/>
        </w:rPr>
        <w:t xml:space="preserve"> reprezentant al beneficiarului, conform actelor constitutive ale entității juridice, care semnează Contractul/Decizia de finanțare (în cazul în care proiectul este selectat);</w:t>
      </w:r>
    </w:p>
    <w:p w14:paraId="58BDD2AC" w14:textId="77777777" w:rsidR="004C2D27" w:rsidRDefault="00E4249E">
      <w:pPr>
        <w:rPr>
          <w:rFonts w:asciiTheme="minorHAnsi" w:hAnsiTheme="minorHAnsi"/>
          <w:sz w:val="22"/>
          <w:szCs w:val="22"/>
        </w:rPr>
      </w:pPr>
      <w:r>
        <w:rPr>
          <w:rFonts w:asciiTheme="minorHAnsi" w:hAnsiTheme="minorHAnsi"/>
          <w:b/>
          <w:bCs/>
          <w:sz w:val="22"/>
          <w:szCs w:val="22"/>
        </w:rPr>
        <w:t>DURATA DE EXECUȚIE</w:t>
      </w:r>
      <w:r>
        <w:rPr>
          <w:rFonts w:asciiTheme="minorHAnsi" w:hAnsiTheme="minorHAnsi"/>
          <w:sz w:val="22"/>
          <w:szCs w:val="22"/>
        </w:rPr>
        <w:t xml:space="preserve"> a proiectului aferent Deciziei de Finanțare (implementare proiect) -reprezintă perioada de maxim 3/ 5 ani (pentru sectorul pomicol) de la data aprobării Deciziei de Finanțare şi include termenul de 90 de zile calendaristice de la data înregistrării cererii pentru tranșa a doua de sprijin, aferente plății acestei tranșe;</w:t>
      </w:r>
    </w:p>
    <w:p w14:paraId="0548006E" w14:textId="77777777" w:rsidR="004C2D27" w:rsidRDefault="00E4249E">
      <w:pPr>
        <w:rPr>
          <w:rFonts w:asciiTheme="minorHAnsi" w:hAnsiTheme="minorHAnsi"/>
          <w:sz w:val="22"/>
          <w:szCs w:val="22"/>
        </w:rPr>
      </w:pPr>
      <w:r>
        <w:rPr>
          <w:rFonts w:asciiTheme="minorHAnsi" w:hAnsiTheme="minorHAnsi"/>
          <w:b/>
          <w:bCs/>
          <w:sz w:val="22"/>
          <w:szCs w:val="22"/>
        </w:rPr>
        <w:lastRenderedPageBreak/>
        <w:t>DURATA DE MONITORIZARE</w:t>
      </w:r>
      <w:r>
        <w:rPr>
          <w:rFonts w:asciiTheme="minorHAnsi" w:hAnsiTheme="minorHAnsi"/>
          <w:sz w:val="22"/>
          <w:szCs w:val="22"/>
        </w:rPr>
        <w:t xml:space="preserve"> a proiectului aferent Deciziei de Finanțare – reprezintă perioada de 3 ani calculată de la data efectuării plății tranșei a doua de sprijin</w:t>
      </w:r>
    </w:p>
    <w:p w14:paraId="36453DAD" w14:textId="77777777" w:rsidR="004C2D27" w:rsidRDefault="00E4249E">
      <w:pPr>
        <w:rPr>
          <w:rFonts w:asciiTheme="minorHAnsi" w:hAnsiTheme="minorHAnsi"/>
          <w:sz w:val="22"/>
          <w:szCs w:val="22"/>
        </w:rPr>
      </w:pPr>
      <w:r>
        <w:rPr>
          <w:rFonts w:asciiTheme="minorHAnsi" w:hAnsiTheme="minorHAnsi"/>
          <w:b/>
          <w:bCs/>
          <w:sz w:val="22"/>
          <w:szCs w:val="22"/>
        </w:rPr>
        <w:t>GRUP DE ACTIUNE LOCALA (GAL)</w:t>
      </w:r>
      <w:r>
        <w:rPr>
          <w:rFonts w:asciiTheme="minorHAnsi" w:hAnsiTheme="minorHAnsi"/>
          <w:sz w:val="22"/>
          <w:szCs w:val="22"/>
        </w:rPr>
        <w:t xml:space="preserve"> – reprezintă un parteneriat local, alcătuit din reprezentanți ai instituțiilor şi autorităților publice locale, ai sectorului privat şi ai societății civile, constituit potrivit prevederilor Ordonanței Guvernului nr. 26/2000 cu privire la asociații şi fundații, cu modificările şi completările ulterioare;</w:t>
      </w:r>
    </w:p>
    <w:p w14:paraId="195BD4CA" w14:textId="0AE1AF47" w:rsidR="004C2D27" w:rsidRDefault="006E3DFF">
      <w:pPr>
        <w:rPr>
          <w:rFonts w:asciiTheme="minorHAnsi" w:hAnsiTheme="minorHAnsi"/>
          <w:sz w:val="22"/>
          <w:szCs w:val="22"/>
        </w:rPr>
      </w:pPr>
      <w:r>
        <w:rPr>
          <w:rFonts w:asciiTheme="minorHAnsi" w:hAnsiTheme="minorHAnsi"/>
          <w:b/>
          <w:bCs/>
          <w:sz w:val="22"/>
          <w:szCs w:val="22"/>
        </w:rPr>
        <w:t>ABORDARE ,,bottom up</w:t>
      </w:r>
      <w:r w:rsidR="00E4249E">
        <w:rPr>
          <w:rFonts w:asciiTheme="minorHAnsi" w:hAnsiTheme="minorHAnsi"/>
          <w:b/>
          <w:bCs/>
          <w:sz w:val="22"/>
          <w:szCs w:val="22"/>
        </w:rPr>
        <w:t>,, (de jos în sus) -</w:t>
      </w:r>
      <w:r w:rsidR="00E4249E">
        <w:rPr>
          <w:rFonts w:asciiTheme="minorHAnsi" w:hAnsiTheme="minorHAnsi"/>
          <w:sz w:val="22"/>
          <w:szCs w:val="22"/>
        </w:rPr>
        <w:t xml:space="preserve"> Participarea activă a populației locale în procesul de planificare, luare a deciziilor și implementare a strategiilor de dezvoltare a zonei;</w:t>
      </w:r>
    </w:p>
    <w:p w14:paraId="72FF1309" w14:textId="77777777" w:rsidR="004C2D27" w:rsidRDefault="00E4249E">
      <w:pPr>
        <w:rPr>
          <w:rFonts w:asciiTheme="minorHAnsi" w:hAnsiTheme="minorHAnsi"/>
          <w:b/>
          <w:bCs/>
          <w:color w:val="5B9BD5" w:themeColor="accent1"/>
        </w:rPr>
      </w:pPr>
      <w:r>
        <w:rPr>
          <w:rFonts w:asciiTheme="minorHAnsi" w:hAnsiTheme="minorHAnsi"/>
          <w:b/>
          <w:bCs/>
          <w:color w:val="5B9BD5" w:themeColor="accent1"/>
        </w:rPr>
        <w:t>1.2 Abrevieri</w:t>
      </w:r>
    </w:p>
    <w:p w14:paraId="3E8A2F50" w14:textId="77777777" w:rsidR="004C2D27" w:rsidRDefault="00E4249E">
      <w:pPr>
        <w:rPr>
          <w:rFonts w:asciiTheme="minorHAnsi" w:hAnsiTheme="minorHAnsi"/>
          <w:sz w:val="22"/>
          <w:szCs w:val="22"/>
        </w:rPr>
      </w:pPr>
      <w:r>
        <w:rPr>
          <w:rFonts w:asciiTheme="minorHAnsi" w:hAnsiTheme="minorHAnsi"/>
          <w:b/>
          <w:bCs/>
          <w:sz w:val="22"/>
          <w:szCs w:val="22"/>
        </w:rPr>
        <w:t xml:space="preserve">FEADR </w:t>
      </w:r>
      <w:r>
        <w:rPr>
          <w:rFonts w:asciiTheme="minorHAnsi" w:hAnsiTheme="minorHAnsi"/>
          <w:sz w:val="22"/>
          <w:szCs w:val="22"/>
        </w:rPr>
        <w:t>– Fondul European Agricol pentru Dezvoltare Rurală, este un instrument de finanțare  creat de Uniunea Europeană pentru implementarea Politicii Agricole Comune;</w:t>
      </w:r>
    </w:p>
    <w:p w14:paraId="5645F165" w14:textId="77777777" w:rsidR="004C2D27" w:rsidRDefault="00E4249E">
      <w:pPr>
        <w:rPr>
          <w:rFonts w:asciiTheme="minorHAnsi" w:hAnsiTheme="minorHAnsi"/>
          <w:sz w:val="22"/>
          <w:szCs w:val="22"/>
        </w:rPr>
      </w:pPr>
      <w:r>
        <w:rPr>
          <w:rFonts w:asciiTheme="minorHAnsi" w:hAnsiTheme="minorHAnsi"/>
          <w:b/>
          <w:bCs/>
          <w:sz w:val="22"/>
          <w:szCs w:val="22"/>
        </w:rPr>
        <w:t xml:space="preserve">PNDR </w:t>
      </w:r>
      <w:r>
        <w:rPr>
          <w:rFonts w:asciiTheme="minorHAnsi" w:hAnsiTheme="minorHAnsi"/>
          <w:sz w:val="22"/>
          <w:szCs w:val="22"/>
        </w:rPr>
        <w:t>– Programul Național de Dezvoltare Rurală este documentul pe baza căruia va putea fi accesat FEADR şi care respectă liniile directoare strategice de dezvoltare rurală ale Uniunii Europene;</w:t>
      </w:r>
    </w:p>
    <w:p w14:paraId="544A87A8" w14:textId="77777777" w:rsidR="004C2D27" w:rsidRDefault="00E4249E">
      <w:pPr>
        <w:rPr>
          <w:rFonts w:asciiTheme="minorHAnsi" w:hAnsiTheme="minorHAnsi"/>
          <w:sz w:val="22"/>
          <w:szCs w:val="22"/>
        </w:rPr>
      </w:pPr>
      <w:r>
        <w:rPr>
          <w:rFonts w:asciiTheme="minorHAnsi" w:hAnsiTheme="minorHAnsi"/>
          <w:b/>
          <w:bCs/>
          <w:sz w:val="22"/>
          <w:szCs w:val="22"/>
        </w:rPr>
        <w:t xml:space="preserve">MADR </w:t>
      </w:r>
      <w:r>
        <w:rPr>
          <w:rFonts w:asciiTheme="minorHAnsi" w:hAnsiTheme="minorHAnsi"/>
          <w:sz w:val="22"/>
          <w:szCs w:val="22"/>
        </w:rPr>
        <w:t>– Ministerul Agriculturii şi Dezvoltării Rurale;</w:t>
      </w:r>
    </w:p>
    <w:p w14:paraId="4A431B50" w14:textId="77777777" w:rsidR="004C2D27" w:rsidRDefault="00E4249E">
      <w:pPr>
        <w:rPr>
          <w:rFonts w:asciiTheme="minorHAnsi" w:hAnsiTheme="minorHAnsi"/>
          <w:sz w:val="22"/>
          <w:szCs w:val="22"/>
        </w:rPr>
      </w:pPr>
      <w:r>
        <w:rPr>
          <w:rFonts w:asciiTheme="minorHAnsi" w:hAnsiTheme="minorHAnsi"/>
          <w:b/>
          <w:bCs/>
          <w:sz w:val="22"/>
          <w:szCs w:val="22"/>
        </w:rPr>
        <w:t xml:space="preserve">AM – PNDR </w:t>
      </w:r>
      <w:r>
        <w:rPr>
          <w:rFonts w:asciiTheme="minorHAnsi" w:hAnsiTheme="minorHAnsi"/>
          <w:sz w:val="22"/>
          <w:szCs w:val="22"/>
        </w:rPr>
        <w:t>– Autoritatea de Management pentru Programul Național de Dezvoltare Rurală;</w:t>
      </w:r>
    </w:p>
    <w:p w14:paraId="0B7B9964" w14:textId="77777777" w:rsidR="004C2D27" w:rsidRDefault="00E4249E">
      <w:pPr>
        <w:rPr>
          <w:rFonts w:asciiTheme="minorHAnsi" w:hAnsiTheme="minorHAnsi"/>
          <w:sz w:val="22"/>
          <w:szCs w:val="22"/>
        </w:rPr>
      </w:pPr>
      <w:r>
        <w:rPr>
          <w:rFonts w:asciiTheme="minorHAnsi" w:hAnsiTheme="minorHAnsi"/>
          <w:b/>
          <w:bCs/>
          <w:sz w:val="22"/>
          <w:szCs w:val="22"/>
        </w:rPr>
        <w:t>AFIR</w:t>
      </w:r>
      <w:r>
        <w:rPr>
          <w:rFonts w:asciiTheme="minorHAnsi" w:hAnsiTheme="minorHAnsi"/>
          <w:sz w:val="22"/>
          <w:szCs w:val="22"/>
        </w:rPr>
        <w:t xml:space="preserve">  -Agenția pentru Finanțarea Investițiilor Rurale – instituție publică subordonata cordul MADR sau AFIR. Toate drepturile rezervate.</w:t>
      </w:r>
    </w:p>
    <w:p w14:paraId="1FB85631" w14:textId="77777777" w:rsidR="004C2D27" w:rsidRDefault="00E4249E">
      <w:pPr>
        <w:rPr>
          <w:rFonts w:asciiTheme="minorHAnsi" w:hAnsiTheme="minorHAnsi"/>
          <w:sz w:val="22"/>
          <w:szCs w:val="22"/>
        </w:rPr>
      </w:pPr>
      <w:r>
        <w:rPr>
          <w:rFonts w:asciiTheme="minorHAnsi" w:hAnsiTheme="minorHAnsi"/>
          <w:b/>
          <w:bCs/>
          <w:sz w:val="22"/>
          <w:szCs w:val="22"/>
        </w:rPr>
        <w:t>OJFIR</w:t>
      </w:r>
      <w:r>
        <w:rPr>
          <w:rFonts w:asciiTheme="minorHAnsi" w:hAnsiTheme="minorHAnsi"/>
          <w:sz w:val="22"/>
          <w:szCs w:val="22"/>
        </w:rPr>
        <w:t xml:space="preserve"> – Oficiul Județean pentru Finanțarea Investițiilor Rurale, structură organizatorică la nivel județean a AFIR (la nivel național există 41 Oficii Județene);</w:t>
      </w:r>
    </w:p>
    <w:p w14:paraId="7DCF4680" w14:textId="77777777" w:rsidR="004C2D27" w:rsidRDefault="00E4249E">
      <w:pPr>
        <w:rPr>
          <w:rFonts w:asciiTheme="minorHAnsi" w:hAnsiTheme="minorHAnsi"/>
          <w:sz w:val="22"/>
          <w:szCs w:val="22"/>
        </w:rPr>
      </w:pPr>
      <w:r>
        <w:rPr>
          <w:rFonts w:asciiTheme="minorHAnsi" w:hAnsiTheme="minorHAnsi"/>
          <w:b/>
          <w:bCs/>
          <w:sz w:val="22"/>
          <w:szCs w:val="22"/>
        </w:rPr>
        <w:t>CRFIR</w:t>
      </w:r>
      <w:r>
        <w:rPr>
          <w:rFonts w:asciiTheme="minorHAnsi" w:hAnsiTheme="minorHAnsi"/>
          <w:sz w:val="22"/>
          <w:szCs w:val="22"/>
        </w:rPr>
        <w:t xml:space="preserve"> – Centrul Regional Pentru Finanțarea Investițiilor Rurale, structură organizatorică AFIR de la nivelul regiunilor de dezvoltare;</w:t>
      </w:r>
    </w:p>
    <w:p w14:paraId="13D09F41" w14:textId="77777777" w:rsidR="004C2D27" w:rsidRDefault="00E4249E">
      <w:pPr>
        <w:rPr>
          <w:rFonts w:asciiTheme="minorHAnsi" w:hAnsiTheme="minorHAnsi"/>
          <w:sz w:val="22"/>
          <w:szCs w:val="22"/>
        </w:rPr>
      </w:pPr>
      <w:r>
        <w:rPr>
          <w:rFonts w:asciiTheme="minorHAnsi" w:hAnsiTheme="minorHAnsi"/>
          <w:b/>
          <w:bCs/>
          <w:sz w:val="22"/>
          <w:szCs w:val="22"/>
        </w:rPr>
        <w:t xml:space="preserve">DATLIN </w:t>
      </w:r>
      <w:r>
        <w:rPr>
          <w:rFonts w:asciiTheme="minorHAnsi" w:hAnsiTheme="minorHAnsi"/>
          <w:sz w:val="22"/>
          <w:szCs w:val="22"/>
        </w:rPr>
        <w:t>– Direcția Asistență Tehnică, LEADER și Investiții Non-agricole din cadrul AFIR;</w:t>
      </w:r>
    </w:p>
    <w:p w14:paraId="457A32BE" w14:textId="77777777" w:rsidR="004C2D27" w:rsidRDefault="00E4249E">
      <w:pPr>
        <w:rPr>
          <w:rFonts w:asciiTheme="minorHAnsi" w:hAnsiTheme="minorHAnsi"/>
          <w:sz w:val="22"/>
          <w:szCs w:val="22"/>
        </w:rPr>
      </w:pPr>
      <w:r>
        <w:rPr>
          <w:rFonts w:asciiTheme="minorHAnsi" w:hAnsiTheme="minorHAnsi"/>
          <w:b/>
          <w:bCs/>
          <w:sz w:val="22"/>
          <w:szCs w:val="22"/>
        </w:rPr>
        <w:t>SIN</w:t>
      </w:r>
      <w:r>
        <w:rPr>
          <w:rFonts w:asciiTheme="minorHAnsi" w:hAnsiTheme="minorHAnsi"/>
          <w:sz w:val="22"/>
          <w:szCs w:val="22"/>
        </w:rPr>
        <w:t xml:space="preserve"> – Serviciul Investiții Non-agricole din cadrul Direcției Asistență Tehnică, LEADER și Investiții Non-agricole - AFIR;</w:t>
      </w:r>
    </w:p>
    <w:p w14:paraId="7BF96A5A" w14:textId="77777777" w:rsidR="004C2D27" w:rsidRDefault="00E4249E">
      <w:pPr>
        <w:rPr>
          <w:rFonts w:asciiTheme="minorHAnsi" w:hAnsiTheme="minorHAnsi"/>
          <w:sz w:val="22"/>
          <w:szCs w:val="22"/>
        </w:rPr>
      </w:pPr>
      <w:r>
        <w:rPr>
          <w:rFonts w:asciiTheme="minorHAnsi" w:hAnsiTheme="minorHAnsi"/>
          <w:b/>
          <w:bCs/>
          <w:sz w:val="22"/>
          <w:szCs w:val="22"/>
        </w:rPr>
        <w:t>SL</w:t>
      </w:r>
      <w:r>
        <w:rPr>
          <w:rFonts w:asciiTheme="minorHAnsi" w:hAnsiTheme="minorHAnsi"/>
          <w:sz w:val="22"/>
          <w:szCs w:val="22"/>
        </w:rPr>
        <w:t xml:space="preserve"> – Serviciul LEADER din cadrul Direcției Asistență Tehnică, LEADER și Investiții Non-agricole - AFIR;</w:t>
      </w:r>
    </w:p>
    <w:p w14:paraId="2A71FBE7" w14:textId="77777777" w:rsidR="004C2D27" w:rsidRDefault="00E4249E">
      <w:pPr>
        <w:rPr>
          <w:rFonts w:asciiTheme="minorHAnsi" w:hAnsiTheme="minorHAnsi"/>
          <w:sz w:val="22"/>
          <w:szCs w:val="22"/>
        </w:rPr>
      </w:pPr>
      <w:r>
        <w:rPr>
          <w:rFonts w:asciiTheme="minorHAnsi" w:hAnsiTheme="minorHAnsi"/>
          <w:b/>
          <w:bCs/>
          <w:sz w:val="22"/>
          <w:szCs w:val="22"/>
        </w:rPr>
        <w:t>DIBA</w:t>
      </w:r>
      <w:r>
        <w:rPr>
          <w:rFonts w:asciiTheme="minorHAnsi" w:hAnsiTheme="minorHAnsi"/>
          <w:sz w:val="22"/>
          <w:szCs w:val="22"/>
        </w:rPr>
        <w:t xml:space="preserve"> – Direcția Infrastructură de Bază și de Acces din cadrul AFIR;</w:t>
      </w:r>
    </w:p>
    <w:p w14:paraId="71D99479" w14:textId="77777777" w:rsidR="004C2D27" w:rsidRDefault="00E4249E">
      <w:pPr>
        <w:rPr>
          <w:rFonts w:asciiTheme="minorHAnsi" w:hAnsiTheme="minorHAnsi"/>
          <w:sz w:val="22"/>
          <w:szCs w:val="22"/>
        </w:rPr>
      </w:pPr>
      <w:r>
        <w:rPr>
          <w:rFonts w:asciiTheme="minorHAnsi" w:hAnsiTheme="minorHAnsi"/>
          <w:b/>
          <w:bCs/>
          <w:sz w:val="22"/>
          <w:szCs w:val="22"/>
        </w:rPr>
        <w:t xml:space="preserve">SIB </w:t>
      </w:r>
      <w:r>
        <w:rPr>
          <w:rFonts w:asciiTheme="minorHAnsi" w:hAnsiTheme="minorHAnsi"/>
          <w:sz w:val="22"/>
          <w:szCs w:val="22"/>
        </w:rPr>
        <w:t>– Serviciul Infrastructură de Bază din cadrul Direcției Infrastructură de Bază și de Acces – AFIR;</w:t>
      </w:r>
    </w:p>
    <w:p w14:paraId="4321D1B4" w14:textId="77777777" w:rsidR="004C2D27" w:rsidRDefault="00E4249E">
      <w:pPr>
        <w:rPr>
          <w:rFonts w:asciiTheme="minorHAnsi" w:hAnsiTheme="minorHAnsi"/>
          <w:sz w:val="22"/>
          <w:szCs w:val="22"/>
        </w:rPr>
      </w:pPr>
      <w:r>
        <w:rPr>
          <w:rFonts w:asciiTheme="minorHAnsi" w:hAnsiTheme="minorHAnsi"/>
          <w:b/>
          <w:bCs/>
          <w:sz w:val="22"/>
          <w:szCs w:val="22"/>
        </w:rPr>
        <w:t xml:space="preserve">SIA </w:t>
      </w:r>
      <w:r>
        <w:rPr>
          <w:rFonts w:asciiTheme="minorHAnsi" w:hAnsiTheme="minorHAnsi"/>
          <w:sz w:val="22"/>
          <w:szCs w:val="22"/>
        </w:rPr>
        <w:t>- Serviciul Infrastructură de Acces din cadrul Direcției Infrastructură de Bază și de Acces – AFIR;</w:t>
      </w:r>
    </w:p>
    <w:p w14:paraId="0376C807" w14:textId="77777777" w:rsidR="004C2D27" w:rsidRDefault="00E4249E">
      <w:pPr>
        <w:rPr>
          <w:rFonts w:asciiTheme="minorHAnsi" w:hAnsiTheme="minorHAnsi"/>
          <w:sz w:val="22"/>
          <w:szCs w:val="22"/>
        </w:rPr>
      </w:pPr>
      <w:r>
        <w:rPr>
          <w:rFonts w:asciiTheme="minorHAnsi" w:hAnsiTheme="minorHAnsi"/>
          <w:b/>
          <w:bCs/>
          <w:sz w:val="22"/>
          <w:szCs w:val="22"/>
        </w:rPr>
        <w:lastRenderedPageBreak/>
        <w:t>DAF</w:t>
      </w:r>
      <w:r>
        <w:rPr>
          <w:rFonts w:asciiTheme="minorHAnsi" w:hAnsiTheme="minorHAnsi"/>
          <w:sz w:val="22"/>
          <w:szCs w:val="22"/>
        </w:rPr>
        <w:t xml:space="preserve"> – Direcția Active Fizice din cadrul AFIR;</w:t>
      </w:r>
    </w:p>
    <w:p w14:paraId="7EE45BA7" w14:textId="77777777" w:rsidR="004C2D27" w:rsidRDefault="00E4249E">
      <w:pPr>
        <w:rPr>
          <w:rFonts w:asciiTheme="minorHAnsi" w:hAnsiTheme="minorHAnsi"/>
          <w:sz w:val="22"/>
          <w:szCs w:val="22"/>
        </w:rPr>
      </w:pPr>
      <w:r>
        <w:rPr>
          <w:rFonts w:asciiTheme="minorHAnsi" w:hAnsiTheme="minorHAnsi"/>
          <w:b/>
          <w:bCs/>
          <w:sz w:val="22"/>
          <w:szCs w:val="22"/>
        </w:rPr>
        <w:t>SP</w:t>
      </w:r>
      <w:r>
        <w:rPr>
          <w:rFonts w:asciiTheme="minorHAnsi" w:hAnsiTheme="minorHAnsi"/>
          <w:sz w:val="22"/>
          <w:szCs w:val="22"/>
        </w:rPr>
        <w:t xml:space="preserve"> – Serviciul Pomicultură din cadrul Direcției Active Fizice - AFIR;</w:t>
      </w:r>
    </w:p>
    <w:p w14:paraId="199D0ED4" w14:textId="77777777" w:rsidR="004C2D27" w:rsidRDefault="00E4249E">
      <w:pPr>
        <w:rPr>
          <w:rFonts w:asciiTheme="minorHAnsi" w:hAnsiTheme="minorHAnsi"/>
          <w:sz w:val="22"/>
          <w:szCs w:val="22"/>
        </w:rPr>
      </w:pPr>
      <w:r>
        <w:rPr>
          <w:rFonts w:asciiTheme="minorHAnsi" w:hAnsiTheme="minorHAnsi"/>
          <w:b/>
          <w:bCs/>
          <w:sz w:val="22"/>
          <w:szCs w:val="22"/>
        </w:rPr>
        <w:t xml:space="preserve">SAF </w:t>
      </w:r>
      <w:r>
        <w:rPr>
          <w:rFonts w:asciiTheme="minorHAnsi" w:hAnsiTheme="minorHAnsi"/>
          <w:sz w:val="22"/>
          <w:szCs w:val="22"/>
        </w:rPr>
        <w:t>- Serviciul Active Fizice din cadrul Direcției Active Fizice - AFIR;</w:t>
      </w:r>
    </w:p>
    <w:p w14:paraId="394EA9EA" w14:textId="77777777" w:rsidR="004C2D27" w:rsidRDefault="00E4249E">
      <w:pPr>
        <w:rPr>
          <w:rFonts w:asciiTheme="minorHAnsi" w:hAnsiTheme="minorHAnsi"/>
          <w:sz w:val="22"/>
          <w:szCs w:val="22"/>
        </w:rPr>
      </w:pPr>
      <w:r>
        <w:rPr>
          <w:rFonts w:asciiTheme="minorHAnsi" w:hAnsiTheme="minorHAnsi"/>
          <w:b/>
          <w:bCs/>
          <w:sz w:val="22"/>
          <w:szCs w:val="22"/>
        </w:rPr>
        <w:t xml:space="preserve">DPDIF </w:t>
      </w:r>
      <w:r>
        <w:rPr>
          <w:rFonts w:asciiTheme="minorHAnsi" w:hAnsiTheme="minorHAnsi"/>
          <w:sz w:val="22"/>
          <w:szCs w:val="22"/>
        </w:rPr>
        <w:t>– Direcția Plăți Directe și Instrumente Financiare din cadrul AFIR;</w:t>
      </w:r>
    </w:p>
    <w:p w14:paraId="19D95A1D" w14:textId="77777777" w:rsidR="004C2D27" w:rsidRDefault="00E4249E">
      <w:pPr>
        <w:rPr>
          <w:rFonts w:asciiTheme="minorHAnsi" w:hAnsiTheme="minorHAnsi"/>
          <w:sz w:val="22"/>
          <w:szCs w:val="22"/>
        </w:rPr>
      </w:pPr>
      <w:r>
        <w:rPr>
          <w:rFonts w:asciiTheme="minorHAnsi" w:hAnsiTheme="minorHAnsi"/>
          <w:b/>
          <w:bCs/>
          <w:sz w:val="22"/>
          <w:szCs w:val="22"/>
        </w:rPr>
        <w:t>SPD</w:t>
      </w:r>
      <w:r>
        <w:rPr>
          <w:rFonts w:asciiTheme="minorHAnsi" w:hAnsiTheme="minorHAnsi"/>
          <w:sz w:val="22"/>
          <w:szCs w:val="22"/>
        </w:rPr>
        <w:t xml:space="preserve"> - Serviciul Plăți Directe din cadrul Direcției Directe și Instrumente Financiare</w:t>
      </w:r>
    </w:p>
    <w:p w14:paraId="17CBA733" w14:textId="77777777" w:rsidR="00DF75C6" w:rsidRDefault="00DF75C6">
      <w:pPr>
        <w:rPr>
          <w:rFonts w:asciiTheme="minorHAnsi" w:hAnsiTheme="minorHAnsi"/>
          <w:b/>
          <w:bCs/>
        </w:rPr>
      </w:pPr>
    </w:p>
    <w:p w14:paraId="64FD1E46" w14:textId="2589EF10" w:rsidR="004C2D27" w:rsidRPr="00DF75C6" w:rsidRDefault="00E4249E">
      <w:pPr>
        <w:rPr>
          <w:rFonts w:asciiTheme="minorHAnsi" w:hAnsiTheme="minorHAnsi"/>
          <w:b/>
          <w:bCs/>
        </w:rPr>
      </w:pPr>
      <w:r>
        <w:rPr>
          <w:rFonts w:asciiTheme="minorHAnsi" w:hAnsiTheme="minorHAnsi"/>
          <w:b/>
          <w:bCs/>
        </w:rPr>
        <w:t>C</w:t>
      </w:r>
      <w:r w:rsidR="00DF75C6">
        <w:rPr>
          <w:rFonts w:asciiTheme="minorHAnsi" w:hAnsiTheme="minorHAnsi"/>
          <w:b/>
          <w:bCs/>
        </w:rPr>
        <w:t>APITOLUL II - PREVEDERI GENERALE</w:t>
      </w:r>
    </w:p>
    <w:p w14:paraId="75920F68" w14:textId="37A4F4E8" w:rsidR="004C2D27" w:rsidRPr="00DF75C6" w:rsidRDefault="00E4249E">
      <w:pPr>
        <w:rPr>
          <w:rFonts w:asciiTheme="minorHAnsi" w:hAnsiTheme="minorHAnsi"/>
          <w:b/>
          <w:bCs/>
          <w:color w:val="2E75B5"/>
        </w:rPr>
      </w:pPr>
      <w:r>
        <w:rPr>
          <w:rFonts w:asciiTheme="minorHAnsi" w:hAnsiTheme="minorHAnsi"/>
          <w:b/>
          <w:bCs/>
          <w:color w:val="2E75B5"/>
        </w:rPr>
        <w:t>2.1  Contribuția Măsurii M6/6B la domeniile de intervenție</w:t>
      </w:r>
    </w:p>
    <w:p w14:paraId="7F660B14" w14:textId="77777777" w:rsidR="004C2D27" w:rsidRDefault="00E4249E">
      <w:pPr>
        <w:spacing w:line="240" w:lineRule="auto"/>
        <w:rPr>
          <w:rFonts w:asciiTheme="minorHAnsi" w:hAnsiTheme="minorHAnsi"/>
          <w:sz w:val="22"/>
          <w:szCs w:val="22"/>
        </w:rPr>
      </w:pPr>
      <w:r>
        <w:rPr>
          <w:rFonts w:asciiTheme="minorHAnsi" w:hAnsiTheme="minorHAnsi"/>
          <w:sz w:val="22"/>
          <w:szCs w:val="22"/>
        </w:rPr>
        <w:t xml:space="preserve">Măsura M6/6B „Investiții in infrastructura sociala” se încadrează in prevederile art. 20 din Regulamentul (UE) 1.305/2013, cu modificările si completările ulterioare. Măsura contribuie, conform Regulamentului (CE) 1305/ 2013, art. 5, la </w:t>
      </w:r>
      <w:r>
        <w:rPr>
          <w:rFonts w:asciiTheme="minorHAnsi" w:hAnsiTheme="minorHAnsi"/>
          <w:b/>
          <w:bCs/>
          <w:i/>
          <w:iCs/>
          <w:sz w:val="22"/>
          <w:szCs w:val="22"/>
        </w:rPr>
        <w:t>Prioritatea 6 - Promovarea incluziunii sociale</w:t>
      </w:r>
      <w:r>
        <w:rPr>
          <w:rFonts w:asciiTheme="minorHAnsi" w:hAnsiTheme="minorHAnsi"/>
          <w:sz w:val="22"/>
          <w:szCs w:val="22"/>
        </w:rPr>
        <w:t>, a reducerii sărăciei si a dezvoltării economice in zonele rurale și se încadrează la domeniul de intervenție DI 6B - Încurajarea dezvoltării locale în zonele rurale.</w:t>
      </w:r>
    </w:p>
    <w:p w14:paraId="08C3F9AD" w14:textId="77777777" w:rsidR="004C2D27" w:rsidRDefault="00E4249E">
      <w:pPr>
        <w:spacing w:after="0" w:line="0" w:lineRule="atLeast"/>
        <w:rPr>
          <w:rFonts w:asciiTheme="minorHAnsi" w:hAnsiTheme="minorHAnsi"/>
          <w:sz w:val="22"/>
          <w:szCs w:val="22"/>
        </w:rPr>
      </w:pPr>
      <w:r>
        <w:rPr>
          <w:rFonts w:asciiTheme="minorHAnsi" w:hAnsiTheme="minorHAnsi"/>
          <w:b/>
          <w:sz w:val="22"/>
          <w:szCs w:val="22"/>
        </w:rPr>
        <w:t>Obiectiv de dezvoltare rurală</w:t>
      </w:r>
      <w:r>
        <w:rPr>
          <w:rFonts w:asciiTheme="minorHAnsi" w:hAnsiTheme="minorHAnsi"/>
          <w:sz w:val="22"/>
          <w:szCs w:val="22"/>
        </w:rPr>
        <w:t xml:space="preserve"> al Reg.(UE) nr.1305/2013: iii) obținerea unei dezvoltări teritoriale echilibrate a economiilor și comunităților rurale, inclusiv crearea și menținerea de locuri de muncă.</w:t>
      </w:r>
    </w:p>
    <w:p w14:paraId="614E1B9E" w14:textId="77777777" w:rsidR="004C2D27" w:rsidRDefault="00E4249E">
      <w:pPr>
        <w:widowControl w:val="0"/>
        <w:spacing w:line="0" w:lineRule="atLeast"/>
        <w:rPr>
          <w:rFonts w:asciiTheme="minorHAnsi" w:hAnsiTheme="minorHAnsi"/>
          <w:sz w:val="22"/>
          <w:szCs w:val="22"/>
        </w:rPr>
      </w:pPr>
      <w:r>
        <w:rPr>
          <w:rFonts w:asciiTheme="minorHAnsi" w:hAnsiTheme="minorHAnsi"/>
          <w:sz w:val="22"/>
          <w:szCs w:val="22"/>
        </w:rPr>
        <w:t xml:space="preserve">Prin această măsură este îndeplinit </w:t>
      </w:r>
      <w:r>
        <w:rPr>
          <w:rFonts w:asciiTheme="minorHAnsi" w:hAnsiTheme="minorHAnsi"/>
          <w:sz w:val="22"/>
          <w:szCs w:val="22"/>
          <w:u w:val="single"/>
        </w:rPr>
        <w:t>criteriul de selecție CS 3.1</w:t>
      </w:r>
      <w:r>
        <w:rPr>
          <w:rFonts w:asciiTheme="minorHAnsi" w:hAnsiTheme="minorHAnsi"/>
          <w:sz w:val="22"/>
          <w:szCs w:val="22"/>
        </w:rPr>
        <w:t xml:space="preserve"> ”SDL prevede cel puțin o măsură dedicată investițiilor în infrastructura socială” și </w:t>
      </w:r>
      <w:r>
        <w:rPr>
          <w:rFonts w:asciiTheme="minorHAnsi" w:hAnsiTheme="minorHAnsi"/>
          <w:sz w:val="22"/>
          <w:szCs w:val="22"/>
          <w:u w:val="single"/>
        </w:rPr>
        <w:t>criteriul de selecție CS 3.2</w:t>
      </w:r>
      <w:r>
        <w:rPr>
          <w:rFonts w:asciiTheme="minorHAnsi" w:hAnsiTheme="minorHAnsi"/>
          <w:sz w:val="22"/>
          <w:szCs w:val="22"/>
        </w:rPr>
        <w:t xml:space="preserve"> ”SDL prevede cel puțin o măsură dedicată acțiunilor pentru integrarea minorităților locale (în special minoritatea romă).</w:t>
      </w:r>
    </w:p>
    <w:p w14:paraId="0C8657F7" w14:textId="285F4559" w:rsidR="004C2D27" w:rsidRDefault="00E4249E">
      <w:pPr>
        <w:widowControl w:val="0"/>
        <w:spacing w:line="0" w:lineRule="atLeast"/>
        <w:rPr>
          <w:rFonts w:asciiTheme="minorHAnsi" w:hAnsiTheme="minorHAnsi"/>
          <w:sz w:val="22"/>
          <w:szCs w:val="22"/>
        </w:rPr>
      </w:pPr>
      <w:r>
        <w:rPr>
          <w:rFonts w:asciiTheme="minorHAnsi" w:hAnsiTheme="minorHAnsi"/>
          <w:sz w:val="22"/>
          <w:szCs w:val="22"/>
        </w:rPr>
        <w:t xml:space="preserve">Complementaritatea cu alte măsuri din SDL: M6 este complementară cu </w:t>
      </w:r>
      <w:r w:rsidR="00270069">
        <w:rPr>
          <w:rFonts w:asciiTheme="minorHAnsi" w:hAnsiTheme="minorHAnsi"/>
          <w:sz w:val="22"/>
          <w:szCs w:val="22"/>
        </w:rPr>
        <w:t xml:space="preserve">PO </w:t>
      </w:r>
      <w:r>
        <w:rPr>
          <w:rFonts w:asciiTheme="minorHAnsi" w:hAnsiTheme="minorHAnsi"/>
          <w:sz w:val="22"/>
          <w:szCs w:val="22"/>
        </w:rPr>
        <w:t>CU 5.2, întrucât ambele măsuri vizează reducerea numărului de persoane aflate în risc de sărăcie și de excluziune socială din comunitățile marginalizate. Prin urmare proiectele soft integrate vor fi finanțate prin PO CU, iar proiectele de infrastructură vor fi finanțate prin PNDR. De asemenea M6 este complementară cu M3 - Sprijin pentru înființarea de activități non-agricole, M4 – Investiții în afaceri non-agricole, deoarece vizează același beneficiar indirect: persoanele aflate în căutarea unui loc de muncă și cu M5 – Investiții în infrastructura de bază la scară mică deoarece printre beneficiarii direcți ai acestor măsuri se află și beneficiarii direcți ai M6 (ONG-uri, comunele și asociațiile acestora) iar beneficiarii indirecți sunt comuni tuturor măsurilor - persoanele active din mediul rural. Ținând cont de aceste considerente se respectă criteriul de selecție CS 4.2: Complementaritatea intervențiilor propuse în SDL.</w:t>
      </w:r>
    </w:p>
    <w:p w14:paraId="18E950DC" w14:textId="77777777" w:rsidR="004C2D27" w:rsidRDefault="00E4249E">
      <w:pPr>
        <w:widowControl w:val="0"/>
        <w:spacing w:line="0" w:lineRule="atLeast"/>
        <w:rPr>
          <w:rFonts w:asciiTheme="minorHAnsi" w:hAnsiTheme="minorHAnsi"/>
          <w:sz w:val="22"/>
          <w:szCs w:val="22"/>
        </w:rPr>
      </w:pPr>
      <w:r>
        <w:rPr>
          <w:rFonts w:asciiTheme="minorHAnsi" w:hAnsiTheme="minorHAnsi"/>
          <w:sz w:val="22"/>
          <w:szCs w:val="22"/>
        </w:rPr>
        <w:t xml:space="preserve">Sinergia cu alte măsuri din SDL: M6 este sinergic cu M3 Sprijin pentru înființarea de activități non-agricole, M4 Investiții în afaceri non-agricole, M5 Investiții în infrastructura de bază la scară mica, întrucât aceste măsuri vizează îmbunătățirea calității vieții și creșterea accesului populației la infrastructura de bază a teritoriului, contribuind împreună la aceeași prioritate de dezvoltare P6 - Promovarea incluziunii sociale, a reducerii sărăciei și a dezvoltării economice în zonele rurale, respectându-se astfel  </w:t>
      </w:r>
      <w:r>
        <w:rPr>
          <w:rFonts w:asciiTheme="minorHAnsi" w:hAnsiTheme="minorHAnsi"/>
          <w:sz w:val="22"/>
          <w:szCs w:val="22"/>
          <w:u w:val="single"/>
        </w:rPr>
        <w:t>criteriul de selecție CS 4.1</w:t>
      </w:r>
      <w:r>
        <w:rPr>
          <w:rFonts w:asciiTheme="minorHAnsi" w:hAnsiTheme="minorHAnsi"/>
          <w:sz w:val="22"/>
          <w:szCs w:val="22"/>
        </w:rPr>
        <w:t xml:space="preserve"> Sinergia dintre măsurile propuse.</w:t>
      </w:r>
    </w:p>
    <w:p w14:paraId="38B49A54" w14:textId="77777777" w:rsidR="004C2D27" w:rsidRDefault="004C2D27">
      <w:pPr>
        <w:rPr>
          <w:rFonts w:asciiTheme="minorHAnsi" w:hAnsiTheme="minorHAnsi"/>
          <w:b/>
          <w:bCs/>
          <w:color w:val="2E75B5"/>
          <w:sz w:val="22"/>
          <w:szCs w:val="22"/>
        </w:rPr>
      </w:pPr>
    </w:p>
    <w:p w14:paraId="5A9A64F9" w14:textId="4E5435AE" w:rsidR="00270069" w:rsidRPr="00270069" w:rsidRDefault="00E4249E">
      <w:pPr>
        <w:rPr>
          <w:rFonts w:asciiTheme="minorHAnsi" w:hAnsiTheme="minorHAnsi"/>
          <w:b/>
          <w:bCs/>
          <w:color w:val="2E75B5"/>
        </w:rPr>
      </w:pPr>
      <w:r>
        <w:rPr>
          <w:rFonts w:asciiTheme="minorHAnsi" w:hAnsiTheme="minorHAnsi"/>
          <w:b/>
          <w:bCs/>
          <w:color w:val="2E75B5"/>
        </w:rPr>
        <w:t>2.2  Obiectivele specifice Măsurii M6/6B</w:t>
      </w:r>
    </w:p>
    <w:p w14:paraId="35D81E23" w14:textId="77777777" w:rsidR="004C2D27" w:rsidRDefault="00E4249E">
      <w:pPr>
        <w:spacing w:after="120"/>
        <w:rPr>
          <w:rFonts w:asciiTheme="minorHAnsi" w:hAnsiTheme="minorHAnsi"/>
          <w:b/>
          <w:bCs/>
          <w:sz w:val="22"/>
          <w:szCs w:val="22"/>
        </w:rPr>
      </w:pPr>
      <w:r>
        <w:rPr>
          <w:rFonts w:asciiTheme="minorHAnsi" w:hAnsiTheme="minorHAnsi"/>
          <w:b/>
          <w:bCs/>
          <w:sz w:val="22"/>
          <w:szCs w:val="22"/>
        </w:rPr>
        <w:t>Obiective specifice ale măsurii:</w:t>
      </w:r>
    </w:p>
    <w:p w14:paraId="3F09078C" w14:textId="77777777" w:rsidR="004C2D27" w:rsidRDefault="00E4249E">
      <w:pPr>
        <w:numPr>
          <w:ilvl w:val="0"/>
          <w:numId w:val="2"/>
        </w:numPr>
        <w:spacing w:after="120"/>
        <w:rPr>
          <w:rFonts w:asciiTheme="minorHAnsi" w:hAnsiTheme="minorHAnsi"/>
          <w:sz w:val="22"/>
          <w:szCs w:val="22"/>
        </w:rPr>
      </w:pPr>
      <w:r>
        <w:rPr>
          <w:rFonts w:asciiTheme="minorHAnsi" w:hAnsiTheme="minorHAnsi"/>
          <w:sz w:val="22"/>
          <w:szCs w:val="22"/>
        </w:rPr>
        <w:t>Creșterea calității vieții și eradicarea sărăciei;</w:t>
      </w:r>
    </w:p>
    <w:p w14:paraId="58734FBD" w14:textId="77777777" w:rsidR="004C2D27" w:rsidRDefault="00E4249E">
      <w:pPr>
        <w:numPr>
          <w:ilvl w:val="0"/>
          <w:numId w:val="2"/>
        </w:numPr>
        <w:spacing w:after="120"/>
        <w:rPr>
          <w:rFonts w:asciiTheme="minorHAnsi" w:hAnsiTheme="minorHAnsi"/>
          <w:sz w:val="22"/>
          <w:szCs w:val="22"/>
        </w:rPr>
      </w:pPr>
      <w:r>
        <w:rPr>
          <w:rFonts w:asciiTheme="minorHAnsi" w:hAnsiTheme="minorHAnsi"/>
          <w:sz w:val="22"/>
          <w:szCs w:val="22"/>
        </w:rPr>
        <w:t>Dezvoltarea serviciilor sociale pentru populație;</w:t>
      </w:r>
    </w:p>
    <w:p w14:paraId="5AC6E33F" w14:textId="77777777" w:rsidR="004C2D27" w:rsidRDefault="00E4249E">
      <w:pPr>
        <w:numPr>
          <w:ilvl w:val="0"/>
          <w:numId w:val="2"/>
        </w:numPr>
        <w:rPr>
          <w:rFonts w:asciiTheme="minorHAnsi" w:hAnsiTheme="minorHAnsi"/>
          <w:sz w:val="22"/>
          <w:szCs w:val="22"/>
        </w:rPr>
      </w:pPr>
      <w:r>
        <w:rPr>
          <w:rFonts w:asciiTheme="minorHAnsi" w:hAnsiTheme="minorHAnsi"/>
          <w:sz w:val="22"/>
          <w:szCs w:val="22"/>
        </w:rPr>
        <w:t>Crearea de locuri de muncă.</w:t>
      </w:r>
    </w:p>
    <w:p w14:paraId="1B08BCB5" w14:textId="77777777" w:rsidR="004C2D27" w:rsidRDefault="00E4249E">
      <w:pPr>
        <w:rPr>
          <w:rFonts w:asciiTheme="minorHAnsi" w:hAnsiTheme="minorHAnsi"/>
          <w:sz w:val="22"/>
          <w:szCs w:val="22"/>
        </w:rPr>
      </w:pPr>
      <w:r>
        <w:rPr>
          <w:rFonts w:asciiTheme="minorHAnsi" w:hAnsiTheme="minorHAnsi"/>
          <w:sz w:val="22"/>
          <w:szCs w:val="22"/>
        </w:rPr>
        <w:t>Măsura contribuie la prioritatea P6: Promovarea incluziunii sociale, a reducerii sărăciei și a dezvoltării economice în zonele rurale, prevăzută la art. 5, Reg. (UE) nr. 1305/2013.</w:t>
      </w:r>
    </w:p>
    <w:p w14:paraId="393C36E8" w14:textId="77777777" w:rsidR="004C2D27" w:rsidRDefault="00E4249E">
      <w:pPr>
        <w:rPr>
          <w:rFonts w:asciiTheme="minorHAnsi" w:hAnsiTheme="minorHAnsi"/>
          <w:sz w:val="22"/>
          <w:szCs w:val="22"/>
        </w:rPr>
      </w:pPr>
      <w:r>
        <w:rPr>
          <w:rFonts w:asciiTheme="minorHAnsi" w:hAnsiTheme="minorHAnsi"/>
          <w:sz w:val="22"/>
          <w:szCs w:val="22"/>
        </w:rPr>
        <w:t>Măsura corespunde obiectivelor art. 20 din Reg. (UE) nr. 1305/2013 (pentru măsurile care pot fi asimilate unui articol din Titlul III: Sprijinul pentru dezvoltarea rurală al Reg. (UE) nr. 1305/2013).</w:t>
      </w:r>
    </w:p>
    <w:p w14:paraId="5613433D" w14:textId="77777777" w:rsidR="004C2D27" w:rsidRDefault="00E4249E">
      <w:pPr>
        <w:rPr>
          <w:rFonts w:asciiTheme="minorHAnsi" w:hAnsiTheme="minorHAnsi"/>
          <w:sz w:val="22"/>
          <w:szCs w:val="22"/>
        </w:rPr>
      </w:pPr>
      <w:r>
        <w:rPr>
          <w:rFonts w:asciiTheme="minorHAnsi" w:hAnsiTheme="minorHAnsi"/>
          <w:sz w:val="22"/>
          <w:szCs w:val="22"/>
        </w:rPr>
        <w:t>Măsura contribuie la Domeniul de intervenție 6B – Încurajarea dezvoltării locale în zonele rurale.</w:t>
      </w:r>
    </w:p>
    <w:p w14:paraId="0093EFD5" w14:textId="0F9C4668" w:rsidR="004C2D27" w:rsidRDefault="00E4249E" w:rsidP="00DF75C6">
      <w:pPr>
        <w:rPr>
          <w:rFonts w:asciiTheme="minorHAnsi" w:hAnsiTheme="minorHAnsi"/>
          <w:sz w:val="22"/>
          <w:szCs w:val="22"/>
        </w:rPr>
      </w:pPr>
      <w:r>
        <w:rPr>
          <w:rFonts w:asciiTheme="minorHAnsi" w:hAnsiTheme="minorHAnsi"/>
          <w:sz w:val="22"/>
          <w:szCs w:val="22"/>
        </w:rPr>
        <w:t>Măsura contribuie la obiectivele transversale ale Reg. (UE) nr. 1305/2013, art. 5, prin punctul 6)promovarea incluziunii sociale, a reducerii sărăciei și a dezvoltării economice în zonele rurale.</w:t>
      </w:r>
    </w:p>
    <w:p w14:paraId="1448C911" w14:textId="7945B05C" w:rsidR="004C2D27" w:rsidRPr="00DF75C6" w:rsidRDefault="00E4249E">
      <w:pPr>
        <w:rPr>
          <w:rFonts w:asciiTheme="minorHAnsi" w:hAnsiTheme="minorHAnsi"/>
          <w:b/>
          <w:bCs/>
          <w:color w:val="2E75B5"/>
        </w:rPr>
      </w:pPr>
      <w:r>
        <w:rPr>
          <w:rFonts w:asciiTheme="minorHAnsi" w:hAnsiTheme="minorHAnsi"/>
          <w:b/>
          <w:bCs/>
          <w:color w:val="2E75B5"/>
        </w:rPr>
        <w:t>2.3  Contribuția publica totala a Măsurii M6/6B</w:t>
      </w:r>
    </w:p>
    <w:p w14:paraId="47564148" w14:textId="2D94D4B7" w:rsidR="004C2D27" w:rsidRDefault="00E4249E">
      <w:pPr>
        <w:rPr>
          <w:rFonts w:asciiTheme="minorHAnsi" w:hAnsiTheme="minorHAnsi"/>
          <w:color w:val="000000" w:themeColor="text1"/>
          <w:sz w:val="22"/>
          <w:szCs w:val="22"/>
        </w:rPr>
      </w:pPr>
      <w:r>
        <w:rPr>
          <w:rFonts w:asciiTheme="minorHAnsi" w:hAnsiTheme="minorHAnsi"/>
          <w:color w:val="000000" w:themeColor="text1"/>
          <w:sz w:val="22"/>
          <w:szCs w:val="22"/>
        </w:rPr>
        <w:t xml:space="preserve">Asociația Grup de Acțiune Locala Constanta Sud dispune conform Planului de Finanțare aferent Strategiei de Dezvoltare Locala de </w:t>
      </w:r>
      <w:r w:rsidR="006E3DFF">
        <w:rPr>
          <w:rFonts w:asciiTheme="minorHAnsi" w:hAnsiTheme="minorHAnsi"/>
          <w:color w:val="000000" w:themeColor="text1"/>
          <w:sz w:val="22"/>
          <w:szCs w:val="22"/>
        </w:rPr>
        <w:t>1.628.388,25</w:t>
      </w:r>
      <w:r>
        <w:rPr>
          <w:rFonts w:asciiTheme="minorHAnsi" w:hAnsiTheme="minorHAnsi"/>
          <w:color w:val="000000" w:themeColor="text1"/>
          <w:sz w:val="22"/>
          <w:szCs w:val="22"/>
        </w:rPr>
        <w:t xml:space="preserve"> Euro, suma pentru toate masurile finanțate prin Strategia de Dezvoltare a GAL Constanta Sud.</w:t>
      </w:r>
    </w:p>
    <w:p w14:paraId="227821EB" w14:textId="680122CB" w:rsidR="004C2D27" w:rsidRDefault="00E4249E">
      <w:pPr>
        <w:rPr>
          <w:rFonts w:asciiTheme="minorHAnsi" w:hAnsiTheme="minorHAnsi"/>
          <w:color w:val="000000" w:themeColor="text1"/>
          <w:sz w:val="22"/>
          <w:szCs w:val="22"/>
        </w:rPr>
      </w:pPr>
      <w:r>
        <w:rPr>
          <w:rFonts w:asciiTheme="minorHAnsi" w:hAnsiTheme="minorHAnsi"/>
          <w:b/>
          <w:color w:val="000000" w:themeColor="text1"/>
          <w:sz w:val="22"/>
          <w:szCs w:val="22"/>
        </w:rPr>
        <w:t>Contribuția publică totală</w:t>
      </w:r>
      <w:r>
        <w:rPr>
          <w:rFonts w:asciiTheme="minorHAnsi" w:hAnsiTheme="minorHAnsi"/>
          <w:color w:val="000000" w:themeColor="text1"/>
          <w:sz w:val="22"/>
          <w:szCs w:val="22"/>
        </w:rPr>
        <w:t xml:space="preserve"> aferentă </w:t>
      </w:r>
      <w:r>
        <w:rPr>
          <w:rFonts w:asciiTheme="minorHAnsi" w:hAnsiTheme="minorHAnsi"/>
          <w:b/>
          <w:color w:val="000000" w:themeColor="text1"/>
          <w:sz w:val="22"/>
          <w:szCs w:val="22"/>
        </w:rPr>
        <w:t>Măsurii M6/6B</w:t>
      </w:r>
      <w:r>
        <w:rPr>
          <w:rFonts w:asciiTheme="minorHAnsi" w:hAnsiTheme="minorHAnsi"/>
          <w:color w:val="000000" w:themeColor="text1"/>
          <w:sz w:val="22"/>
          <w:szCs w:val="22"/>
        </w:rPr>
        <w:t xml:space="preserve"> „Investiții in infrastructura socială” este de</w:t>
      </w:r>
      <w:r w:rsidR="00DF75C6">
        <w:rPr>
          <w:rFonts w:asciiTheme="minorHAnsi" w:hAnsiTheme="minorHAnsi"/>
          <w:color w:val="000000" w:themeColor="text1"/>
          <w:sz w:val="22"/>
          <w:szCs w:val="22"/>
        </w:rPr>
        <w:t xml:space="preserve"> </w:t>
      </w:r>
      <w:r w:rsidR="00DF75C6" w:rsidRPr="00DF75C6">
        <w:rPr>
          <w:rFonts w:asciiTheme="minorHAnsi" w:hAnsiTheme="minorHAnsi"/>
          <w:b/>
          <w:color w:val="000000" w:themeColor="text1"/>
          <w:sz w:val="22"/>
          <w:szCs w:val="22"/>
        </w:rPr>
        <w:t>1</w:t>
      </w:r>
      <w:r w:rsidR="006E3DFF">
        <w:rPr>
          <w:rFonts w:asciiTheme="minorHAnsi" w:hAnsiTheme="minorHAnsi"/>
          <w:b/>
          <w:color w:val="000000" w:themeColor="text1"/>
          <w:sz w:val="22"/>
          <w:szCs w:val="22"/>
        </w:rPr>
        <w:t>20.000,00</w:t>
      </w:r>
      <w:r>
        <w:rPr>
          <w:rFonts w:asciiTheme="minorHAnsi" w:hAnsiTheme="minorHAnsi"/>
          <w:color w:val="000000" w:themeColor="text1"/>
          <w:sz w:val="22"/>
          <w:szCs w:val="22"/>
        </w:rPr>
        <w:t xml:space="preserve"> </w:t>
      </w:r>
      <w:r>
        <w:rPr>
          <w:rFonts w:asciiTheme="minorHAnsi" w:hAnsiTheme="minorHAnsi"/>
          <w:b/>
          <w:color w:val="000000" w:themeColor="text1"/>
          <w:sz w:val="22"/>
          <w:szCs w:val="22"/>
        </w:rPr>
        <w:t>Euro</w:t>
      </w:r>
      <w:r>
        <w:rPr>
          <w:rFonts w:asciiTheme="minorHAnsi" w:hAnsiTheme="minorHAnsi"/>
          <w:color w:val="000000" w:themeColor="text1"/>
          <w:sz w:val="22"/>
          <w:szCs w:val="22"/>
        </w:rPr>
        <w:t>.</w:t>
      </w:r>
    </w:p>
    <w:p w14:paraId="75B9F1BC" w14:textId="77777777" w:rsidR="004C2D27" w:rsidRDefault="00E4249E">
      <w:pPr>
        <w:rPr>
          <w:rFonts w:asciiTheme="minorHAnsi" w:hAnsiTheme="minorHAnsi"/>
          <w:b/>
          <w:bCs/>
          <w:color w:val="2E75B5"/>
        </w:rPr>
      </w:pPr>
      <w:r>
        <w:rPr>
          <w:rFonts w:asciiTheme="minorHAnsi" w:hAnsiTheme="minorHAnsi"/>
          <w:b/>
          <w:bCs/>
          <w:color w:val="2E75B5"/>
        </w:rPr>
        <w:t>2.4  Sume aplicabile si rata sprijinului</w:t>
      </w:r>
    </w:p>
    <w:p w14:paraId="192C64F9" w14:textId="4C5F886D" w:rsidR="004C2D27" w:rsidRDefault="00E4249E">
      <w:pPr>
        <w:rPr>
          <w:rFonts w:asciiTheme="minorHAnsi" w:hAnsiTheme="minorHAnsi"/>
          <w:color w:val="000000" w:themeColor="text1"/>
          <w:sz w:val="22"/>
          <w:szCs w:val="22"/>
        </w:rPr>
      </w:pPr>
      <w:r>
        <w:rPr>
          <w:rFonts w:asciiTheme="minorHAnsi" w:hAnsiTheme="minorHAnsi"/>
          <w:color w:val="000000" w:themeColor="text1"/>
          <w:sz w:val="22"/>
          <w:szCs w:val="22"/>
        </w:rPr>
        <w:t xml:space="preserve">Intensitatea sprijinului pentru cheltuielile eligibile din proiect va fi de </w:t>
      </w:r>
      <w:r w:rsidRPr="00DF75C6">
        <w:rPr>
          <w:rFonts w:asciiTheme="minorHAnsi" w:hAnsiTheme="minorHAnsi"/>
          <w:b/>
          <w:color w:val="000000" w:themeColor="text1"/>
          <w:sz w:val="22"/>
          <w:szCs w:val="22"/>
        </w:rPr>
        <w:t>100%</w:t>
      </w:r>
      <w:r>
        <w:rPr>
          <w:rFonts w:asciiTheme="minorHAnsi" w:hAnsiTheme="minorHAnsi"/>
          <w:color w:val="000000" w:themeColor="text1"/>
          <w:sz w:val="22"/>
          <w:szCs w:val="22"/>
        </w:rPr>
        <w:t xml:space="preserve"> pentru proiecte ai căror beneficiari sunt întreprinderi sociale, autorități publice locale, unități de cult, ce fac parte din categoria operațiunilor negeneratoare de venit. Pentru investiții generatoare de venit, intensitatea sprijinului va fi de </w:t>
      </w:r>
      <w:r w:rsidRPr="00DF75C6">
        <w:rPr>
          <w:rFonts w:asciiTheme="minorHAnsi" w:hAnsiTheme="minorHAnsi"/>
          <w:b/>
          <w:color w:val="000000" w:themeColor="text1"/>
          <w:sz w:val="22"/>
          <w:szCs w:val="22"/>
        </w:rPr>
        <w:t>90%</w:t>
      </w:r>
      <w:r>
        <w:rPr>
          <w:rFonts w:asciiTheme="minorHAnsi" w:hAnsiTheme="minorHAnsi"/>
          <w:color w:val="000000" w:themeColor="text1"/>
          <w:sz w:val="22"/>
          <w:szCs w:val="22"/>
        </w:rPr>
        <w:t xml:space="preserve">. Valoarea sprijinului nerambursabil poate fi cuprins între </w:t>
      </w:r>
      <w:r w:rsidR="006E3DFF">
        <w:rPr>
          <w:rFonts w:asciiTheme="minorHAnsi" w:hAnsiTheme="minorHAnsi"/>
          <w:b/>
          <w:color w:val="000000" w:themeColor="text1"/>
          <w:sz w:val="22"/>
          <w:szCs w:val="22"/>
        </w:rPr>
        <w:t xml:space="preserve">5.000 și </w:t>
      </w:r>
      <w:r w:rsidRPr="00DF75C6">
        <w:rPr>
          <w:rFonts w:asciiTheme="minorHAnsi" w:hAnsiTheme="minorHAnsi"/>
          <w:b/>
          <w:color w:val="000000" w:themeColor="text1"/>
          <w:sz w:val="22"/>
          <w:szCs w:val="22"/>
        </w:rPr>
        <w:t>20</w:t>
      </w:r>
      <w:r w:rsidR="006E3DFF">
        <w:rPr>
          <w:rFonts w:asciiTheme="minorHAnsi" w:hAnsiTheme="minorHAnsi"/>
          <w:b/>
          <w:color w:val="000000" w:themeColor="text1"/>
          <w:sz w:val="22"/>
          <w:szCs w:val="22"/>
        </w:rPr>
        <w:t>0</w:t>
      </w:r>
      <w:r w:rsidRPr="00DF75C6">
        <w:rPr>
          <w:rFonts w:asciiTheme="minorHAnsi" w:hAnsiTheme="minorHAnsi"/>
          <w:b/>
          <w:color w:val="000000" w:themeColor="text1"/>
          <w:sz w:val="22"/>
          <w:szCs w:val="22"/>
        </w:rPr>
        <w:t>.000</w:t>
      </w:r>
      <w:r>
        <w:rPr>
          <w:rFonts w:asciiTheme="minorHAnsi" w:hAnsiTheme="minorHAnsi"/>
          <w:color w:val="000000" w:themeColor="text1"/>
          <w:sz w:val="22"/>
          <w:szCs w:val="22"/>
        </w:rPr>
        <w:t xml:space="preserve"> euro.</w:t>
      </w:r>
    </w:p>
    <w:p w14:paraId="572A656B" w14:textId="77777777" w:rsidR="004C2D27" w:rsidRDefault="00E4249E">
      <w:pPr>
        <w:rPr>
          <w:rFonts w:asciiTheme="minorHAnsi" w:hAnsiTheme="minorHAnsi"/>
          <w:b/>
          <w:bCs/>
          <w:color w:val="2E75B5"/>
        </w:rPr>
      </w:pPr>
      <w:r>
        <w:rPr>
          <w:rFonts w:asciiTheme="minorHAnsi" w:hAnsiTheme="minorHAnsi"/>
          <w:b/>
          <w:bCs/>
          <w:color w:val="2E75B5"/>
        </w:rPr>
        <w:t>2.5  Legislația națională si europeana aplicabila Măsurii M6/6B</w:t>
      </w:r>
    </w:p>
    <w:p w14:paraId="1081A638"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Legea nr. 292/2011</w:t>
      </w:r>
      <w:r>
        <w:rPr>
          <w:rFonts w:asciiTheme="minorHAnsi" w:hAnsiTheme="minorHAnsi"/>
          <w:color w:val="000000" w:themeColor="text1"/>
          <w:sz w:val="22"/>
          <w:szCs w:val="22"/>
        </w:rPr>
        <w:t xml:space="preserve"> a asistentei sociale, cu modificările si completările ulterioare;</w:t>
      </w:r>
    </w:p>
    <w:p w14:paraId="58D27ED8"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Legea nr. 219/2015</w:t>
      </w:r>
      <w:r>
        <w:rPr>
          <w:rFonts w:asciiTheme="minorHAnsi" w:hAnsiTheme="minorHAnsi"/>
          <w:color w:val="000000" w:themeColor="text1"/>
          <w:sz w:val="22"/>
          <w:szCs w:val="22"/>
        </w:rPr>
        <w:t xml:space="preserve"> privind economia sociala;</w:t>
      </w:r>
    </w:p>
    <w:p w14:paraId="1E590FC5"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lastRenderedPageBreak/>
        <w:t>Legea nr. 197/2012</w:t>
      </w:r>
      <w:r>
        <w:rPr>
          <w:rFonts w:asciiTheme="minorHAnsi" w:hAnsiTheme="minorHAnsi"/>
          <w:color w:val="000000" w:themeColor="text1"/>
          <w:sz w:val="22"/>
          <w:szCs w:val="22"/>
        </w:rPr>
        <w:t xml:space="preserve"> privind asigurarea calității in domeniul serviciilor sociale, cu modificările si completările ulterioare;</w:t>
      </w:r>
    </w:p>
    <w:p w14:paraId="59BEB03D"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Hotărârea Guvernului  nr.118 din 19 februarie 2014</w:t>
      </w:r>
      <w:r>
        <w:rPr>
          <w:rFonts w:asciiTheme="minorHAnsi" w:hAnsiTheme="minorHAnsi"/>
          <w:color w:val="000000" w:themeColor="text1"/>
          <w:sz w:val="22"/>
          <w:szCs w:val="22"/>
        </w:rPr>
        <w:t xml:space="preserve"> pentru aprobarea Normelor metodologice de aplicare a prevederilor Legii nr. 197/2012</w:t>
      </w:r>
    </w:p>
    <w:p w14:paraId="037BEC6E"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 xml:space="preserve">Hotărârea nr. 867/2015 </w:t>
      </w:r>
      <w:r>
        <w:rPr>
          <w:rFonts w:asciiTheme="minorHAnsi" w:hAnsiTheme="minorHAnsi"/>
          <w:color w:val="000000" w:themeColor="text1"/>
          <w:sz w:val="22"/>
          <w:szCs w:val="22"/>
        </w:rPr>
        <w:t>pentru aprobarea Nomenclatorului serviciilor sociale, precum si a regulamentelor‐cadru de organizare si funcționare a serviciilor sociale;</w:t>
      </w:r>
    </w:p>
    <w:p w14:paraId="4429EA63"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Hotărârea Guvernului nr. 26/ 2000</w:t>
      </w:r>
      <w:r>
        <w:rPr>
          <w:rFonts w:asciiTheme="minorHAnsi" w:hAnsiTheme="minorHAnsi"/>
          <w:color w:val="000000" w:themeColor="text1"/>
          <w:sz w:val="22"/>
          <w:szCs w:val="22"/>
        </w:rPr>
        <w:t xml:space="preserve"> cu privire la asociații și fundații, cu modificările și completările ulterioare;</w:t>
      </w:r>
    </w:p>
    <w:p w14:paraId="1711BB2C"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Hotărârea Guvernului nr. 395/2016</w:t>
      </w:r>
      <w:r>
        <w:rPr>
          <w:rFonts w:asciiTheme="minorHAnsi" w:hAnsiTheme="minorHAnsi"/>
          <w:color w:val="000000" w:themeColor="text1"/>
          <w:sz w:val="22"/>
          <w:szCs w:val="22"/>
        </w:rPr>
        <w:t xml:space="preserve"> pentru aprobarea normelor metodologice de aplicare a prevederilor referitoare la atribuirea contractului de achiziție publică/acordului‐cadru din Legea nr. 98/2016 privind achizițiile publice</w:t>
      </w:r>
    </w:p>
    <w:p w14:paraId="1E464D58"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Legea nr. 98/2016</w:t>
      </w:r>
      <w:r>
        <w:rPr>
          <w:rFonts w:asciiTheme="minorHAnsi" w:hAnsiTheme="minorHAnsi"/>
          <w:color w:val="000000" w:themeColor="text1"/>
          <w:sz w:val="22"/>
          <w:szCs w:val="22"/>
        </w:rPr>
        <w:t xml:space="preserve"> privind achizițiile publice</w:t>
      </w:r>
    </w:p>
    <w:p w14:paraId="0A11F1F4"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Legea nr. 215/2001</w:t>
      </w:r>
      <w:r>
        <w:rPr>
          <w:rFonts w:asciiTheme="minorHAnsi" w:hAnsiTheme="minorHAnsi"/>
          <w:color w:val="000000" w:themeColor="text1"/>
          <w:sz w:val="22"/>
          <w:szCs w:val="22"/>
        </w:rPr>
        <w:t xml:space="preserve"> privind administrația publica locala;</w:t>
      </w:r>
    </w:p>
    <w:p w14:paraId="6D7BCDF8"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Hotărârea Guvernului nr. 907/2016</w:t>
      </w:r>
      <w:r>
        <w:rPr>
          <w:rFonts w:asciiTheme="minorHAnsi" w:hAnsiTheme="minorHAnsi"/>
          <w:color w:val="000000" w:themeColor="text1"/>
          <w:sz w:val="22"/>
          <w:szCs w:val="22"/>
        </w:rPr>
        <w:t xml:space="preserve"> ‐ privind etapele de elaborare şi conținutul cadru al documentațiilor tehnico‐economice aferente obiectivelor/proiectelor de investiții finanțate din fonduri publice.</w:t>
      </w:r>
    </w:p>
    <w:p w14:paraId="41998301"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Hotărârea Guvernului nr. 226/2015</w:t>
      </w:r>
      <w:r>
        <w:rPr>
          <w:rFonts w:asciiTheme="minorHAnsi" w:hAnsiTheme="minorHAnsi"/>
          <w:color w:val="000000" w:themeColor="text1"/>
          <w:sz w:val="22"/>
          <w:szCs w:val="22"/>
        </w:rPr>
        <w:t xml:space="preserve"> privind stabilirea cadrului general de implementare a măsurilor programului național de dezvoltare rurală cofinanțate din Fondul European Agricol pentru Dezvoltare Rurală şi de la bugetul de stat;</w:t>
      </w:r>
    </w:p>
    <w:p w14:paraId="39438405"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Programul Național de Dezvoltare Rurală 2014 – 2020</w:t>
      </w:r>
      <w:r>
        <w:rPr>
          <w:rFonts w:asciiTheme="minorHAnsi" w:hAnsiTheme="minorHAnsi"/>
          <w:color w:val="000000" w:themeColor="text1"/>
          <w:sz w:val="22"/>
          <w:szCs w:val="22"/>
        </w:rPr>
        <w:t>, aprobat prin Decizia de punere în aplicare a Comisiei Europene nr. C (2015)3508 din 26 mai 2015, cu modificările ulterioare, Subcap.8.1/8.2.15.3.2.SDL</w:t>
      </w:r>
    </w:p>
    <w:p w14:paraId="6E2C98AB"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R (UE) nr. 1303/2013</w:t>
      </w:r>
      <w:r>
        <w:rPr>
          <w:rFonts w:asciiTheme="minorHAnsi" w:hAnsiTheme="minorHAnsi"/>
          <w:color w:val="000000" w:themeColor="text1"/>
          <w:sz w:val="22"/>
          <w:szCs w:val="22"/>
        </w:rPr>
        <w:t xml:space="preserve"> de stabilire a unor dispoziții comune privind Fondul European de dezvoltare regionala, Fondul social European, Fondul de coeziune, Fondul European agricol pentru dezvoltare rurala si Fondul European pentru pescuit si afaceri maritime, precum si de stabilire a unor dispoziții generale privind Fondul European de dezvoltare regional, Fondul social European, Fondul de coeziune si Fondul European pentru pescuit si afaceri maritime si de abrogare a R (CE) nr. 1083/2006 al Consiliului;</w:t>
      </w:r>
    </w:p>
    <w:p w14:paraId="3FE9C4B1"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Reg. (UE) 1305/2013</w:t>
      </w:r>
      <w:r>
        <w:rPr>
          <w:rFonts w:asciiTheme="minorHAnsi" w:hAnsiTheme="minorHAnsi"/>
          <w:color w:val="000000" w:themeColor="text1"/>
          <w:sz w:val="22"/>
          <w:szCs w:val="22"/>
        </w:rPr>
        <w:t xml:space="preserve"> al Parlamentului European și al Consiliului privind sprijinul pentru dezvoltare rurală acordat din Fondul european agricol pentru dezvoltare rurală (FEADR) şi de abrogare a Regulamentului (CE) nr.1698/2005 al Consiliului, cu modificările și completările ulterioare;</w:t>
      </w:r>
    </w:p>
    <w:p w14:paraId="062B9BC9" w14:textId="77777777" w:rsidR="004C2D27" w:rsidRDefault="00E4249E">
      <w:pPr>
        <w:spacing w:after="120"/>
        <w:rPr>
          <w:rFonts w:asciiTheme="minorHAnsi" w:hAnsiTheme="minorHAnsi"/>
          <w:color w:val="000000" w:themeColor="text1"/>
          <w:sz w:val="22"/>
          <w:szCs w:val="22"/>
        </w:rPr>
      </w:pPr>
      <w:r>
        <w:rPr>
          <w:rFonts w:asciiTheme="minorHAnsi" w:hAnsiTheme="minorHAnsi"/>
          <w:b/>
          <w:bCs/>
          <w:color w:val="000000" w:themeColor="text1"/>
          <w:sz w:val="22"/>
          <w:szCs w:val="22"/>
        </w:rPr>
        <w:t>R (UE) nr. 807/2014</w:t>
      </w:r>
      <w:r>
        <w:rPr>
          <w:rFonts w:asciiTheme="minorHAnsi" w:hAnsiTheme="minorHAnsi"/>
          <w:color w:val="000000" w:themeColor="text1"/>
          <w:sz w:val="22"/>
          <w:szCs w:val="22"/>
        </w:rPr>
        <w:t xml:space="preserve"> de completare a R (UE) 1.305/2013 – art.  13 privind investițiile;</w:t>
      </w:r>
    </w:p>
    <w:p w14:paraId="0554A1FE" w14:textId="3D7EAE8A" w:rsidR="004C2D27" w:rsidRPr="00DF75C6" w:rsidRDefault="00E4249E">
      <w:pPr>
        <w:rPr>
          <w:rFonts w:asciiTheme="minorHAnsi" w:hAnsiTheme="minorHAnsi"/>
          <w:color w:val="000000" w:themeColor="text1"/>
          <w:sz w:val="22"/>
          <w:szCs w:val="22"/>
        </w:rPr>
      </w:pPr>
      <w:r>
        <w:rPr>
          <w:rFonts w:asciiTheme="minorHAnsi" w:hAnsiTheme="minorHAnsi"/>
          <w:b/>
          <w:bCs/>
          <w:color w:val="000000" w:themeColor="text1"/>
          <w:sz w:val="22"/>
          <w:szCs w:val="22"/>
        </w:rPr>
        <w:lastRenderedPageBreak/>
        <w:t>R (UE) nr. 1407/2013</w:t>
      </w:r>
      <w:r>
        <w:rPr>
          <w:rFonts w:asciiTheme="minorHAnsi" w:hAnsiTheme="minorHAnsi"/>
          <w:color w:val="000000" w:themeColor="text1"/>
          <w:sz w:val="22"/>
          <w:szCs w:val="22"/>
        </w:rPr>
        <w:t xml:space="preserve"> privind aplicarea art. 107 si 108 din Tratatul privind funcționarea Uniunii Europene referitor la ajutoarele de minimis;</w:t>
      </w:r>
      <w:r w:rsidR="00437D0D">
        <w:rPr>
          <w:rFonts w:asciiTheme="minorHAnsi" w:eastAsiaTheme="minorHAnsi" w:hAnsiTheme="minorHAnsi"/>
          <w:b/>
          <w:bCs/>
          <w:noProof/>
          <w:color w:val="000000" w:themeColor="text1"/>
          <w:sz w:val="22"/>
          <w:szCs w:val="22"/>
        </w:rPr>
        <w:drawing>
          <wp:anchor distT="0" distB="0" distL="114300" distR="114300" simplePos="0" relativeHeight="251657216" behindDoc="0" locked="0" layoutInCell="1" allowOverlap="1" wp14:anchorId="215F47E4" wp14:editId="5F55B8F7">
            <wp:simplePos x="0" y="0"/>
            <wp:positionH relativeFrom="margin">
              <wp:posOffset>2390775</wp:posOffset>
            </wp:positionH>
            <wp:positionV relativeFrom="paragraph">
              <wp:posOffset>370840</wp:posOffset>
            </wp:positionV>
            <wp:extent cx="3962400" cy="3552825"/>
            <wp:effectExtent l="0" t="0" r="0" b="9525"/>
            <wp:wrapThrough wrapText="bothSides">
              <wp:wrapPolygon edited="0">
                <wp:start x="0" y="0"/>
                <wp:lineTo x="0" y="21542"/>
                <wp:lineTo x="21496" y="21542"/>
                <wp:lineTo x="21496" y="0"/>
                <wp:lineTo x="0" y="0"/>
              </wp:wrapPolygon>
            </wp:wrapThrough>
            <wp:docPr id="5" name="Picture 5" descr="http://www.galconstantasud.ro/upload/har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www.galconstantasud.ro/upload/harta-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62400" cy="3552825"/>
                    </a:xfrm>
                    <a:prstGeom prst="rect">
                      <a:avLst/>
                    </a:prstGeom>
                    <a:noFill/>
                    <a:ln>
                      <a:noFill/>
                    </a:ln>
                  </pic:spPr>
                </pic:pic>
              </a:graphicData>
            </a:graphic>
            <wp14:sizeRelH relativeFrom="margin">
              <wp14:pctWidth>0</wp14:pctWidth>
            </wp14:sizeRelH>
          </wp:anchor>
        </w:drawing>
      </w:r>
    </w:p>
    <w:p w14:paraId="1AD734FD" w14:textId="77777777" w:rsidR="004C2D27" w:rsidRDefault="00E4249E">
      <w:pPr>
        <w:rPr>
          <w:rFonts w:asciiTheme="minorHAnsi" w:hAnsiTheme="minorHAnsi"/>
          <w:b/>
          <w:bCs/>
          <w:color w:val="2E75B5"/>
        </w:rPr>
      </w:pPr>
      <w:r>
        <w:rPr>
          <w:rFonts w:asciiTheme="minorHAnsi" w:hAnsiTheme="minorHAnsi"/>
          <w:b/>
          <w:bCs/>
          <w:color w:val="2E75B5"/>
        </w:rPr>
        <w:t>2.6  Aria de aplicabilitate a Măsurii M6/6B</w:t>
      </w:r>
    </w:p>
    <w:p w14:paraId="4D188BBA" w14:textId="445CC6D9" w:rsidR="004C2D27" w:rsidRDefault="00E4249E">
      <w:pPr>
        <w:spacing w:after="120"/>
        <w:rPr>
          <w:rFonts w:asciiTheme="minorHAnsi" w:eastAsiaTheme="minorHAnsi" w:hAnsiTheme="minorHAnsi"/>
          <w:b/>
          <w:bCs/>
          <w:color w:val="000000" w:themeColor="text1"/>
          <w:sz w:val="22"/>
          <w:szCs w:val="22"/>
          <w:lang w:eastAsia="en-US"/>
        </w:rPr>
      </w:pPr>
      <w:r>
        <w:rPr>
          <w:rFonts w:asciiTheme="minorHAnsi" w:eastAsiaTheme="minorHAnsi" w:hAnsiTheme="minorHAnsi"/>
          <w:color w:val="000000" w:themeColor="text1"/>
          <w:sz w:val="22"/>
          <w:szCs w:val="22"/>
          <w:lang w:eastAsia="en-US"/>
        </w:rPr>
        <w:t xml:space="preserve">Aria de aplicabilitate a Măsurii </w:t>
      </w:r>
      <w:r w:rsidR="005D1128">
        <w:rPr>
          <w:rFonts w:asciiTheme="minorHAnsi" w:eastAsiaTheme="minorHAnsi" w:hAnsiTheme="minorHAnsi"/>
          <w:color w:val="000000" w:themeColor="text1"/>
          <w:sz w:val="22"/>
          <w:szCs w:val="22"/>
          <w:lang w:eastAsia="en-US"/>
        </w:rPr>
        <w:t>M6/6B</w:t>
      </w:r>
      <w:r>
        <w:rPr>
          <w:rFonts w:asciiTheme="minorHAnsi" w:eastAsiaTheme="minorHAnsi" w:hAnsiTheme="minorHAnsi"/>
          <w:color w:val="000000" w:themeColor="text1"/>
          <w:sz w:val="22"/>
          <w:szCs w:val="22"/>
          <w:lang w:eastAsia="en-US"/>
        </w:rPr>
        <w:t xml:space="preserve"> – “</w:t>
      </w:r>
      <w:r w:rsidR="00A062CA">
        <w:rPr>
          <w:rFonts w:asciiTheme="minorHAnsi" w:eastAsiaTheme="minorHAnsi" w:hAnsiTheme="minorHAnsi"/>
          <w:color w:val="000000" w:themeColor="text1"/>
          <w:sz w:val="22"/>
          <w:szCs w:val="22"/>
          <w:lang w:eastAsia="en-US"/>
        </w:rPr>
        <w:t>Investiții</w:t>
      </w:r>
      <w:r w:rsidR="005D1128">
        <w:rPr>
          <w:rFonts w:asciiTheme="minorHAnsi" w:eastAsiaTheme="minorHAnsi" w:hAnsiTheme="minorHAnsi"/>
          <w:color w:val="000000" w:themeColor="text1"/>
          <w:sz w:val="22"/>
          <w:szCs w:val="22"/>
          <w:lang w:eastAsia="en-US"/>
        </w:rPr>
        <w:t xml:space="preserve"> in infrastructura sociala</w:t>
      </w:r>
      <w:r>
        <w:rPr>
          <w:rFonts w:asciiTheme="minorHAnsi" w:eastAsiaTheme="minorHAnsi" w:hAnsiTheme="minorHAnsi"/>
          <w:color w:val="000000" w:themeColor="text1"/>
          <w:sz w:val="22"/>
          <w:szCs w:val="22"/>
          <w:lang w:eastAsia="en-US"/>
        </w:rPr>
        <w:t xml:space="preserve">”  este spațiul rural aferent </w:t>
      </w:r>
      <w:r>
        <w:rPr>
          <w:rFonts w:asciiTheme="minorHAnsi" w:eastAsiaTheme="minorHAnsi" w:hAnsiTheme="minorHAnsi"/>
          <w:b/>
          <w:bCs/>
          <w:color w:val="000000" w:themeColor="text1"/>
          <w:sz w:val="22"/>
          <w:szCs w:val="22"/>
          <w:lang w:eastAsia="en-US"/>
        </w:rPr>
        <w:t>teritoriului GAL Constanta Sud.</w:t>
      </w:r>
    </w:p>
    <w:p w14:paraId="41B532CA" w14:textId="77777777" w:rsidR="004C2D27" w:rsidRDefault="00E4249E">
      <w:pPr>
        <w:spacing w:after="120"/>
        <w:rPr>
          <w:rFonts w:asciiTheme="minorHAnsi" w:eastAsiaTheme="minorHAnsi" w:hAnsiTheme="minorHAnsi"/>
          <w:b/>
          <w:bCs/>
          <w:color w:val="000000" w:themeColor="text1"/>
          <w:sz w:val="22"/>
          <w:szCs w:val="22"/>
          <w:lang w:eastAsia="en-US"/>
        </w:rPr>
      </w:pPr>
      <w:r>
        <w:rPr>
          <w:rFonts w:asciiTheme="minorHAnsi" w:eastAsiaTheme="minorHAnsi" w:hAnsiTheme="minorHAnsi"/>
          <w:b/>
          <w:bCs/>
          <w:color w:val="000000" w:themeColor="text1"/>
          <w:sz w:val="22"/>
          <w:szCs w:val="22"/>
          <w:lang w:eastAsia="en-US"/>
        </w:rPr>
        <w:t>Spațiul rural eligibil</w:t>
      </w:r>
    </w:p>
    <w:p w14:paraId="5F6A4F84" w14:textId="77777777" w:rsidR="004C2D27" w:rsidRDefault="00E4249E">
      <w:pPr>
        <w:spacing w:after="120"/>
        <w:rPr>
          <w:rFonts w:asciiTheme="minorHAnsi" w:eastAsiaTheme="minorHAnsi" w:hAnsiTheme="minorHAnsi"/>
          <w:color w:val="000000" w:themeColor="text1"/>
          <w:sz w:val="22"/>
          <w:szCs w:val="22"/>
          <w:lang w:eastAsia="en-US"/>
        </w:rPr>
      </w:pPr>
      <w:r>
        <w:rPr>
          <w:rFonts w:asciiTheme="minorHAnsi" w:eastAsiaTheme="minorHAnsi" w:hAnsiTheme="minorHAnsi"/>
          <w:color w:val="000000" w:themeColor="text1"/>
          <w:sz w:val="22"/>
          <w:szCs w:val="22"/>
          <w:lang w:eastAsia="en-US"/>
        </w:rPr>
        <w:t>Teritoriul acoperit de Asociația Grup de Acțiune Locala Constanta Sud este constituit din 8 UAT-uri aferente spațiului rural astfel:</w:t>
      </w:r>
    </w:p>
    <w:p w14:paraId="0C795685" w14:textId="77777777" w:rsidR="004C2D27" w:rsidRDefault="00E4249E">
      <w:pPr>
        <w:spacing w:after="120"/>
        <w:rPr>
          <w:rFonts w:asciiTheme="minorHAnsi" w:eastAsiaTheme="minorHAnsi" w:hAnsiTheme="minorHAnsi"/>
          <w:color w:val="000000" w:themeColor="text1"/>
          <w:sz w:val="22"/>
          <w:szCs w:val="22"/>
          <w:lang w:eastAsia="en-US"/>
        </w:rPr>
      </w:pPr>
      <w:r>
        <w:rPr>
          <w:rFonts w:asciiTheme="minorHAnsi" w:eastAsiaTheme="minorHAnsi" w:hAnsiTheme="minorHAnsi"/>
          <w:color w:val="000000" w:themeColor="text1"/>
          <w:sz w:val="22"/>
          <w:szCs w:val="22"/>
          <w:lang w:eastAsia="en-US"/>
        </w:rPr>
        <w:t xml:space="preserve">Orașul </w:t>
      </w:r>
      <w:r>
        <w:rPr>
          <w:rFonts w:asciiTheme="minorHAnsi" w:eastAsiaTheme="minorHAnsi" w:hAnsiTheme="minorHAnsi"/>
          <w:b/>
          <w:color w:val="000000" w:themeColor="text1"/>
          <w:sz w:val="22"/>
          <w:szCs w:val="22"/>
          <w:lang w:eastAsia="en-US"/>
        </w:rPr>
        <w:t>Negru Vodă</w:t>
      </w:r>
      <w:r>
        <w:rPr>
          <w:rFonts w:asciiTheme="minorHAnsi" w:eastAsiaTheme="minorHAnsi" w:hAnsiTheme="minorHAnsi"/>
          <w:color w:val="000000" w:themeColor="text1"/>
          <w:sz w:val="22"/>
          <w:szCs w:val="22"/>
          <w:lang w:eastAsia="en-US"/>
        </w:rPr>
        <w:t xml:space="preserve"> ce are in componentă satele </w:t>
      </w:r>
      <w:r>
        <w:rPr>
          <w:rFonts w:asciiTheme="minorHAnsi" w:eastAsiaTheme="minorHAnsi" w:hAnsiTheme="minorHAnsi"/>
          <w:b/>
          <w:color w:val="000000" w:themeColor="text1"/>
          <w:sz w:val="22"/>
          <w:szCs w:val="22"/>
          <w:lang w:eastAsia="en-US"/>
        </w:rPr>
        <w:t>Darabani</w:t>
      </w:r>
      <w:r>
        <w:rPr>
          <w:rFonts w:asciiTheme="minorHAnsi" w:eastAsiaTheme="minorHAnsi" w:hAnsiTheme="minorHAnsi"/>
          <w:color w:val="000000" w:themeColor="text1"/>
          <w:sz w:val="22"/>
          <w:szCs w:val="22"/>
          <w:lang w:eastAsia="en-US"/>
        </w:rPr>
        <w:t xml:space="preserve">, </w:t>
      </w:r>
      <w:r>
        <w:rPr>
          <w:rFonts w:asciiTheme="minorHAnsi" w:eastAsiaTheme="minorHAnsi" w:hAnsiTheme="minorHAnsi"/>
          <w:b/>
          <w:color w:val="000000" w:themeColor="text1"/>
          <w:sz w:val="22"/>
          <w:szCs w:val="22"/>
          <w:lang w:eastAsia="en-US"/>
        </w:rPr>
        <w:t>Vâlcele</w:t>
      </w:r>
      <w:r>
        <w:rPr>
          <w:rFonts w:asciiTheme="minorHAnsi" w:eastAsiaTheme="minorHAnsi" w:hAnsiTheme="minorHAnsi"/>
          <w:color w:val="000000" w:themeColor="text1"/>
          <w:sz w:val="22"/>
          <w:szCs w:val="22"/>
          <w:lang w:eastAsia="en-US"/>
        </w:rPr>
        <w:t xml:space="preserve">, </w:t>
      </w:r>
      <w:r>
        <w:rPr>
          <w:rFonts w:asciiTheme="minorHAnsi" w:eastAsiaTheme="minorHAnsi" w:hAnsiTheme="minorHAnsi"/>
          <w:b/>
          <w:color w:val="000000" w:themeColor="text1"/>
          <w:sz w:val="22"/>
          <w:szCs w:val="22"/>
          <w:lang w:eastAsia="en-US"/>
        </w:rPr>
        <w:t>Grăniceru</w:t>
      </w:r>
    </w:p>
    <w:p w14:paraId="25F8DE72" w14:textId="77777777" w:rsidR="004C2D27" w:rsidRDefault="00E4249E">
      <w:pPr>
        <w:spacing w:after="120"/>
        <w:rPr>
          <w:rFonts w:asciiTheme="minorHAnsi" w:eastAsiaTheme="minorHAnsi" w:hAnsiTheme="minorHAnsi"/>
          <w:color w:val="000000" w:themeColor="text1"/>
          <w:sz w:val="22"/>
          <w:szCs w:val="22"/>
          <w:lang w:eastAsia="en-US"/>
        </w:rPr>
      </w:pPr>
      <w:r>
        <w:rPr>
          <w:rFonts w:asciiTheme="minorHAnsi" w:eastAsiaTheme="minorHAnsi" w:hAnsiTheme="minorHAnsi"/>
          <w:color w:val="000000" w:themeColor="text1"/>
          <w:sz w:val="22"/>
          <w:szCs w:val="22"/>
          <w:lang w:eastAsia="en-US"/>
        </w:rPr>
        <w:t xml:space="preserve">Comuna </w:t>
      </w:r>
      <w:r>
        <w:rPr>
          <w:rFonts w:asciiTheme="minorHAnsi" w:eastAsiaTheme="minorHAnsi" w:hAnsiTheme="minorHAnsi"/>
          <w:b/>
          <w:bCs/>
          <w:color w:val="000000" w:themeColor="text1"/>
          <w:sz w:val="22"/>
          <w:szCs w:val="22"/>
          <w:lang w:eastAsia="en-US"/>
        </w:rPr>
        <w:t>Agigea</w:t>
      </w:r>
      <w:r>
        <w:rPr>
          <w:rFonts w:asciiTheme="minorHAnsi" w:eastAsiaTheme="minorHAnsi" w:hAnsiTheme="minorHAnsi"/>
          <w:color w:val="000000" w:themeColor="text1"/>
          <w:sz w:val="22"/>
          <w:szCs w:val="22"/>
          <w:lang w:eastAsia="en-US"/>
        </w:rPr>
        <w:t xml:space="preserve"> si satele aparținătoare </w:t>
      </w:r>
      <w:r>
        <w:rPr>
          <w:rFonts w:asciiTheme="minorHAnsi" w:eastAsiaTheme="minorHAnsi" w:hAnsiTheme="minorHAnsi"/>
          <w:b/>
          <w:bCs/>
          <w:color w:val="000000" w:themeColor="text1"/>
          <w:sz w:val="22"/>
          <w:szCs w:val="22"/>
          <w:lang w:eastAsia="en-US"/>
        </w:rPr>
        <w:t>Lazu</w:t>
      </w:r>
      <w:r>
        <w:rPr>
          <w:rFonts w:asciiTheme="minorHAnsi" w:eastAsiaTheme="minorHAnsi" w:hAnsiTheme="minorHAnsi"/>
          <w:color w:val="000000" w:themeColor="text1"/>
          <w:sz w:val="22"/>
          <w:szCs w:val="22"/>
          <w:lang w:eastAsia="en-US"/>
        </w:rPr>
        <w:t xml:space="preserve">, </w:t>
      </w:r>
      <w:r>
        <w:rPr>
          <w:rFonts w:asciiTheme="minorHAnsi" w:eastAsiaTheme="minorHAnsi" w:hAnsiTheme="minorHAnsi"/>
          <w:b/>
          <w:bCs/>
          <w:color w:val="000000" w:themeColor="text1"/>
          <w:sz w:val="22"/>
          <w:szCs w:val="22"/>
          <w:lang w:eastAsia="en-US"/>
        </w:rPr>
        <w:t>Sanatoriu Agigea</w:t>
      </w:r>
      <w:r>
        <w:rPr>
          <w:rFonts w:asciiTheme="minorHAnsi" w:eastAsiaTheme="minorHAnsi" w:hAnsiTheme="minorHAnsi"/>
          <w:color w:val="000000" w:themeColor="text1"/>
          <w:sz w:val="22"/>
          <w:szCs w:val="22"/>
          <w:lang w:eastAsia="en-US"/>
        </w:rPr>
        <w:t xml:space="preserve">, </w:t>
      </w:r>
      <w:r>
        <w:rPr>
          <w:rFonts w:asciiTheme="minorHAnsi" w:eastAsiaTheme="minorHAnsi" w:hAnsiTheme="minorHAnsi"/>
          <w:b/>
          <w:bCs/>
          <w:color w:val="000000" w:themeColor="text1"/>
          <w:sz w:val="22"/>
          <w:szCs w:val="22"/>
          <w:lang w:eastAsia="en-US"/>
        </w:rPr>
        <w:t>Stațiunea Zoologica</w:t>
      </w:r>
      <w:r>
        <w:rPr>
          <w:rFonts w:asciiTheme="minorHAnsi" w:eastAsiaTheme="minorHAnsi" w:hAnsiTheme="minorHAnsi"/>
          <w:color w:val="000000" w:themeColor="text1"/>
          <w:sz w:val="22"/>
          <w:szCs w:val="22"/>
          <w:lang w:eastAsia="en-US"/>
        </w:rPr>
        <w:t xml:space="preserve"> si </w:t>
      </w:r>
      <w:r>
        <w:rPr>
          <w:rFonts w:asciiTheme="minorHAnsi" w:eastAsiaTheme="minorHAnsi" w:hAnsiTheme="minorHAnsi"/>
          <w:b/>
          <w:bCs/>
          <w:color w:val="000000" w:themeColor="text1"/>
          <w:sz w:val="22"/>
          <w:szCs w:val="22"/>
          <w:lang w:eastAsia="en-US"/>
        </w:rPr>
        <w:t>Marina Agigea</w:t>
      </w:r>
    </w:p>
    <w:p w14:paraId="577A82BF" w14:textId="77777777" w:rsidR="004C2D27" w:rsidRDefault="00E4249E">
      <w:pPr>
        <w:spacing w:after="120"/>
        <w:rPr>
          <w:rFonts w:asciiTheme="minorHAnsi" w:eastAsiaTheme="minorHAnsi" w:hAnsiTheme="minorHAnsi"/>
          <w:color w:val="000000" w:themeColor="text1"/>
          <w:sz w:val="22"/>
          <w:szCs w:val="22"/>
          <w:lang w:eastAsia="en-US"/>
        </w:rPr>
      </w:pPr>
      <w:r>
        <w:rPr>
          <w:rFonts w:asciiTheme="minorHAnsi" w:eastAsiaTheme="minorHAnsi" w:hAnsiTheme="minorHAnsi"/>
          <w:color w:val="000000" w:themeColor="text1"/>
          <w:sz w:val="22"/>
          <w:szCs w:val="22"/>
          <w:lang w:eastAsia="en-US"/>
        </w:rPr>
        <w:t xml:space="preserve">Comuna </w:t>
      </w:r>
      <w:r>
        <w:rPr>
          <w:rFonts w:asciiTheme="minorHAnsi" w:eastAsiaTheme="minorHAnsi" w:hAnsiTheme="minorHAnsi"/>
          <w:b/>
          <w:bCs/>
          <w:color w:val="000000" w:themeColor="text1"/>
          <w:sz w:val="22"/>
          <w:szCs w:val="22"/>
          <w:lang w:eastAsia="en-US"/>
        </w:rPr>
        <w:t>Topraisar</w:t>
      </w:r>
      <w:r>
        <w:rPr>
          <w:rFonts w:asciiTheme="minorHAnsi" w:eastAsiaTheme="minorHAnsi" w:hAnsiTheme="minorHAnsi"/>
          <w:color w:val="000000" w:themeColor="text1"/>
          <w:sz w:val="22"/>
          <w:szCs w:val="22"/>
          <w:lang w:eastAsia="en-US"/>
        </w:rPr>
        <w:t xml:space="preserve"> si satele aparținătoare </w:t>
      </w:r>
      <w:r>
        <w:rPr>
          <w:rFonts w:asciiTheme="minorHAnsi" w:eastAsiaTheme="minorHAnsi" w:hAnsiTheme="minorHAnsi"/>
          <w:b/>
          <w:bCs/>
          <w:color w:val="000000" w:themeColor="text1"/>
          <w:sz w:val="22"/>
          <w:szCs w:val="22"/>
          <w:lang w:eastAsia="en-US"/>
        </w:rPr>
        <w:t>Movilita</w:t>
      </w:r>
      <w:r>
        <w:rPr>
          <w:rFonts w:asciiTheme="minorHAnsi" w:eastAsiaTheme="minorHAnsi" w:hAnsiTheme="minorHAnsi"/>
          <w:color w:val="000000" w:themeColor="text1"/>
          <w:sz w:val="22"/>
          <w:szCs w:val="22"/>
          <w:lang w:eastAsia="en-US"/>
        </w:rPr>
        <w:t xml:space="preserve">, </w:t>
      </w:r>
      <w:r>
        <w:rPr>
          <w:rFonts w:asciiTheme="minorHAnsi" w:eastAsiaTheme="minorHAnsi" w:hAnsiTheme="minorHAnsi"/>
          <w:b/>
          <w:bCs/>
          <w:color w:val="000000" w:themeColor="text1"/>
          <w:sz w:val="22"/>
          <w:szCs w:val="22"/>
          <w:lang w:eastAsia="en-US"/>
        </w:rPr>
        <w:t>Biruința</w:t>
      </w:r>
      <w:r>
        <w:rPr>
          <w:rFonts w:asciiTheme="minorHAnsi" w:eastAsiaTheme="minorHAnsi" w:hAnsiTheme="minorHAnsi"/>
          <w:color w:val="000000" w:themeColor="text1"/>
          <w:sz w:val="22"/>
          <w:szCs w:val="22"/>
          <w:lang w:eastAsia="en-US"/>
        </w:rPr>
        <w:t xml:space="preserve">, </w:t>
      </w:r>
      <w:r>
        <w:rPr>
          <w:rFonts w:asciiTheme="minorHAnsi" w:eastAsiaTheme="minorHAnsi" w:hAnsiTheme="minorHAnsi"/>
          <w:b/>
          <w:bCs/>
          <w:color w:val="000000" w:themeColor="text1"/>
          <w:sz w:val="22"/>
          <w:szCs w:val="22"/>
          <w:lang w:eastAsia="en-US"/>
        </w:rPr>
        <w:t>Potârnichea</w:t>
      </w:r>
    </w:p>
    <w:p w14:paraId="11F6B03B" w14:textId="77777777" w:rsidR="004C2D27" w:rsidRDefault="00E4249E">
      <w:pPr>
        <w:rPr>
          <w:rFonts w:asciiTheme="minorHAnsi" w:eastAsiaTheme="minorHAnsi" w:hAnsiTheme="minorHAnsi"/>
          <w:b/>
          <w:bCs/>
          <w:color w:val="000000" w:themeColor="text1"/>
          <w:sz w:val="22"/>
          <w:szCs w:val="22"/>
          <w:lang w:eastAsia="en-US"/>
        </w:rPr>
      </w:pPr>
      <w:r>
        <w:rPr>
          <w:rFonts w:asciiTheme="minorHAnsi" w:eastAsiaTheme="minorHAnsi" w:hAnsiTheme="minorHAnsi"/>
          <w:color w:val="000000" w:themeColor="text1"/>
          <w:sz w:val="22"/>
          <w:szCs w:val="22"/>
          <w:lang w:eastAsia="en-US"/>
        </w:rPr>
        <w:t xml:space="preserve">Comuna </w:t>
      </w:r>
      <w:r>
        <w:rPr>
          <w:rFonts w:asciiTheme="minorHAnsi" w:eastAsiaTheme="minorHAnsi" w:hAnsiTheme="minorHAnsi"/>
          <w:b/>
          <w:bCs/>
          <w:color w:val="000000" w:themeColor="text1"/>
          <w:sz w:val="22"/>
          <w:szCs w:val="22"/>
          <w:lang w:eastAsia="en-US"/>
        </w:rPr>
        <w:t xml:space="preserve">Mereni </w:t>
      </w:r>
      <w:r>
        <w:rPr>
          <w:rFonts w:asciiTheme="minorHAnsi" w:eastAsiaTheme="minorHAnsi" w:hAnsiTheme="minorHAnsi"/>
          <w:color w:val="000000" w:themeColor="text1"/>
          <w:sz w:val="22"/>
          <w:szCs w:val="22"/>
          <w:lang w:eastAsia="en-US"/>
        </w:rPr>
        <w:t xml:space="preserve">si satele aparținătoare </w:t>
      </w:r>
      <w:r>
        <w:rPr>
          <w:rFonts w:asciiTheme="minorHAnsi" w:eastAsiaTheme="minorHAnsi" w:hAnsiTheme="minorHAnsi"/>
          <w:b/>
          <w:bCs/>
          <w:color w:val="000000" w:themeColor="text1"/>
          <w:sz w:val="22"/>
          <w:szCs w:val="22"/>
          <w:lang w:eastAsia="en-US"/>
        </w:rPr>
        <w:t>Osmancea</w:t>
      </w:r>
      <w:r>
        <w:rPr>
          <w:rFonts w:asciiTheme="minorHAnsi" w:eastAsiaTheme="minorHAnsi" w:hAnsiTheme="minorHAnsi"/>
          <w:color w:val="000000" w:themeColor="text1"/>
          <w:sz w:val="22"/>
          <w:szCs w:val="22"/>
          <w:lang w:eastAsia="en-US"/>
        </w:rPr>
        <w:t xml:space="preserve">, </w:t>
      </w:r>
      <w:r>
        <w:rPr>
          <w:rFonts w:asciiTheme="minorHAnsi" w:eastAsiaTheme="minorHAnsi" w:hAnsiTheme="minorHAnsi"/>
          <w:b/>
          <w:bCs/>
          <w:color w:val="000000" w:themeColor="text1"/>
          <w:sz w:val="22"/>
          <w:szCs w:val="22"/>
          <w:lang w:eastAsia="en-US"/>
        </w:rPr>
        <w:t>Ciobănița</w:t>
      </w:r>
      <w:r>
        <w:rPr>
          <w:rFonts w:asciiTheme="minorHAnsi" w:eastAsiaTheme="minorHAnsi" w:hAnsiTheme="minorHAnsi"/>
          <w:color w:val="000000" w:themeColor="text1"/>
          <w:sz w:val="22"/>
          <w:szCs w:val="22"/>
          <w:lang w:eastAsia="en-US"/>
        </w:rPr>
        <w:t xml:space="preserve"> si </w:t>
      </w:r>
      <w:r>
        <w:rPr>
          <w:rFonts w:asciiTheme="minorHAnsi" w:eastAsiaTheme="minorHAnsi" w:hAnsiTheme="minorHAnsi"/>
          <w:b/>
          <w:bCs/>
          <w:color w:val="000000" w:themeColor="text1"/>
          <w:sz w:val="22"/>
          <w:szCs w:val="22"/>
          <w:lang w:eastAsia="en-US"/>
        </w:rPr>
        <w:t>Miriștea</w:t>
      </w:r>
    </w:p>
    <w:p w14:paraId="3FD38EEA" w14:textId="77777777" w:rsidR="004C2D27" w:rsidRDefault="00E4249E">
      <w:pPr>
        <w:rPr>
          <w:rFonts w:asciiTheme="minorHAnsi" w:eastAsiaTheme="minorHAnsi" w:hAnsiTheme="minorHAnsi"/>
          <w:b/>
          <w:bCs/>
          <w:color w:val="000000" w:themeColor="text1"/>
          <w:sz w:val="22"/>
          <w:szCs w:val="22"/>
          <w:lang w:eastAsia="en-US"/>
        </w:rPr>
      </w:pPr>
      <w:r>
        <w:rPr>
          <w:rFonts w:asciiTheme="minorHAnsi" w:eastAsiaTheme="minorHAnsi" w:hAnsiTheme="minorHAnsi"/>
          <w:color w:val="000000" w:themeColor="text1"/>
          <w:sz w:val="22"/>
          <w:szCs w:val="22"/>
          <w:lang w:eastAsia="en-US"/>
        </w:rPr>
        <w:t xml:space="preserve">Comuna </w:t>
      </w:r>
      <w:r>
        <w:rPr>
          <w:rFonts w:asciiTheme="minorHAnsi" w:eastAsiaTheme="minorHAnsi" w:hAnsiTheme="minorHAnsi"/>
          <w:b/>
          <w:bCs/>
          <w:color w:val="000000" w:themeColor="text1"/>
          <w:sz w:val="22"/>
          <w:szCs w:val="22"/>
          <w:lang w:eastAsia="en-US"/>
        </w:rPr>
        <w:t xml:space="preserve">Bărăganu </w:t>
      </w:r>
      <w:r>
        <w:rPr>
          <w:rFonts w:asciiTheme="minorHAnsi" w:eastAsiaTheme="minorHAnsi" w:hAnsiTheme="minorHAnsi"/>
          <w:color w:val="000000" w:themeColor="text1"/>
          <w:sz w:val="22"/>
          <w:szCs w:val="22"/>
          <w:lang w:eastAsia="en-US"/>
        </w:rPr>
        <w:t xml:space="preserve">si satul aparținător </w:t>
      </w:r>
      <w:r>
        <w:rPr>
          <w:rFonts w:asciiTheme="minorHAnsi" w:eastAsiaTheme="minorHAnsi" w:hAnsiTheme="minorHAnsi"/>
          <w:b/>
          <w:bCs/>
          <w:color w:val="000000" w:themeColor="text1"/>
          <w:sz w:val="22"/>
          <w:szCs w:val="22"/>
          <w:lang w:eastAsia="en-US"/>
        </w:rPr>
        <w:t>Lanurile</w:t>
      </w:r>
    </w:p>
    <w:p w14:paraId="321E8BCA" w14:textId="77777777" w:rsidR="004C2D27" w:rsidRDefault="00E4249E">
      <w:pPr>
        <w:spacing w:after="120"/>
        <w:rPr>
          <w:rFonts w:asciiTheme="minorHAnsi" w:eastAsiaTheme="minorHAnsi" w:hAnsiTheme="minorHAnsi"/>
          <w:b/>
          <w:bCs/>
          <w:color w:val="000000" w:themeColor="text1"/>
          <w:sz w:val="22"/>
          <w:szCs w:val="22"/>
          <w:lang w:eastAsia="en-US"/>
        </w:rPr>
      </w:pPr>
      <w:r>
        <w:rPr>
          <w:rFonts w:asciiTheme="minorHAnsi" w:eastAsiaTheme="minorHAnsi" w:hAnsiTheme="minorHAnsi"/>
          <w:color w:val="000000" w:themeColor="text1"/>
          <w:sz w:val="22"/>
          <w:szCs w:val="22"/>
          <w:lang w:eastAsia="en-US"/>
        </w:rPr>
        <w:t xml:space="preserve">Comuna </w:t>
      </w:r>
      <w:r>
        <w:rPr>
          <w:rFonts w:asciiTheme="minorHAnsi" w:eastAsiaTheme="minorHAnsi" w:hAnsiTheme="minorHAnsi"/>
          <w:b/>
          <w:bCs/>
          <w:color w:val="000000" w:themeColor="text1"/>
          <w:sz w:val="22"/>
          <w:szCs w:val="22"/>
          <w:lang w:eastAsia="en-US"/>
        </w:rPr>
        <w:t xml:space="preserve">Amzacea </w:t>
      </w:r>
      <w:r>
        <w:rPr>
          <w:rFonts w:asciiTheme="minorHAnsi" w:eastAsiaTheme="minorHAnsi" w:hAnsiTheme="minorHAnsi"/>
          <w:color w:val="000000" w:themeColor="text1"/>
          <w:sz w:val="22"/>
          <w:szCs w:val="22"/>
          <w:lang w:eastAsia="en-US"/>
        </w:rPr>
        <w:t xml:space="preserve">si satele aparținătoare </w:t>
      </w:r>
      <w:r>
        <w:rPr>
          <w:rFonts w:asciiTheme="minorHAnsi" w:eastAsiaTheme="minorHAnsi" w:hAnsiTheme="minorHAnsi"/>
          <w:b/>
          <w:bCs/>
          <w:color w:val="000000" w:themeColor="text1"/>
          <w:sz w:val="22"/>
          <w:szCs w:val="22"/>
          <w:lang w:eastAsia="en-US"/>
        </w:rPr>
        <w:t xml:space="preserve">Casicea </w:t>
      </w:r>
      <w:r>
        <w:rPr>
          <w:rFonts w:asciiTheme="minorHAnsi" w:eastAsiaTheme="minorHAnsi" w:hAnsiTheme="minorHAnsi"/>
          <w:color w:val="000000" w:themeColor="text1"/>
          <w:sz w:val="22"/>
          <w:szCs w:val="22"/>
          <w:lang w:eastAsia="en-US"/>
        </w:rPr>
        <w:t xml:space="preserve">si </w:t>
      </w:r>
      <w:r>
        <w:rPr>
          <w:rFonts w:asciiTheme="minorHAnsi" w:eastAsiaTheme="minorHAnsi" w:hAnsiTheme="minorHAnsi"/>
          <w:b/>
          <w:bCs/>
          <w:color w:val="000000" w:themeColor="text1"/>
          <w:sz w:val="22"/>
          <w:szCs w:val="22"/>
          <w:lang w:eastAsia="en-US"/>
        </w:rPr>
        <w:t>General Scărișoreanu</w:t>
      </w:r>
    </w:p>
    <w:p w14:paraId="58E5839F" w14:textId="77777777" w:rsidR="004C2D27" w:rsidRDefault="00E4249E">
      <w:pPr>
        <w:spacing w:after="120"/>
        <w:rPr>
          <w:rFonts w:asciiTheme="minorHAnsi" w:eastAsiaTheme="minorHAnsi" w:hAnsiTheme="minorHAnsi"/>
          <w:b/>
          <w:bCs/>
          <w:color w:val="000000" w:themeColor="text1"/>
          <w:sz w:val="22"/>
          <w:szCs w:val="22"/>
          <w:lang w:eastAsia="en-US"/>
        </w:rPr>
      </w:pPr>
      <w:r>
        <w:rPr>
          <w:rFonts w:asciiTheme="minorHAnsi" w:eastAsiaTheme="minorHAnsi" w:hAnsiTheme="minorHAnsi"/>
          <w:color w:val="000000" w:themeColor="text1"/>
          <w:sz w:val="22"/>
          <w:szCs w:val="22"/>
          <w:lang w:eastAsia="en-US"/>
        </w:rPr>
        <w:t xml:space="preserve">Comuna </w:t>
      </w:r>
      <w:r>
        <w:rPr>
          <w:rFonts w:asciiTheme="minorHAnsi" w:eastAsiaTheme="minorHAnsi" w:hAnsiTheme="minorHAnsi"/>
          <w:b/>
          <w:bCs/>
          <w:color w:val="000000" w:themeColor="text1"/>
          <w:sz w:val="22"/>
          <w:szCs w:val="22"/>
          <w:lang w:eastAsia="en-US"/>
        </w:rPr>
        <w:t xml:space="preserve">Comana </w:t>
      </w:r>
      <w:r>
        <w:rPr>
          <w:rFonts w:asciiTheme="minorHAnsi" w:eastAsiaTheme="minorHAnsi" w:hAnsiTheme="minorHAnsi"/>
          <w:color w:val="000000" w:themeColor="text1"/>
          <w:sz w:val="22"/>
          <w:szCs w:val="22"/>
          <w:lang w:eastAsia="en-US"/>
        </w:rPr>
        <w:t xml:space="preserve">si satele aparținătoare </w:t>
      </w:r>
      <w:r>
        <w:rPr>
          <w:rFonts w:asciiTheme="minorHAnsi" w:eastAsiaTheme="minorHAnsi" w:hAnsiTheme="minorHAnsi"/>
          <w:b/>
          <w:bCs/>
          <w:color w:val="000000" w:themeColor="text1"/>
          <w:sz w:val="22"/>
          <w:szCs w:val="22"/>
          <w:lang w:eastAsia="en-US"/>
        </w:rPr>
        <w:t>Pelinu</w:t>
      </w:r>
      <w:r>
        <w:rPr>
          <w:rFonts w:asciiTheme="minorHAnsi" w:eastAsiaTheme="minorHAnsi" w:hAnsiTheme="minorHAnsi"/>
          <w:color w:val="000000" w:themeColor="text1"/>
          <w:sz w:val="22"/>
          <w:szCs w:val="22"/>
          <w:lang w:eastAsia="en-US"/>
        </w:rPr>
        <w:t xml:space="preserve"> si </w:t>
      </w:r>
      <w:r>
        <w:rPr>
          <w:rFonts w:asciiTheme="minorHAnsi" w:eastAsiaTheme="minorHAnsi" w:hAnsiTheme="minorHAnsi"/>
          <w:b/>
          <w:bCs/>
          <w:color w:val="000000" w:themeColor="text1"/>
          <w:sz w:val="22"/>
          <w:szCs w:val="22"/>
          <w:lang w:eastAsia="en-US"/>
        </w:rPr>
        <w:t>Tătaru</w:t>
      </w:r>
    </w:p>
    <w:p w14:paraId="77F75049" w14:textId="77777777" w:rsidR="004C2D27" w:rsidRDefault="00E4249E">
      <w:pPr>
        <w:jc w:val="left"/>
        <w:rPr>
          <w:rFonts w:asciiTheme="minorHAnsi" w:eastAsiaTheme="minorHAnsi" w:hAnsiTheme="minorHAnsi"/>
          <w:sz w:val="22"/>
          <w:szCs w:val="22"/>
          <w:lang w:eastAsia="en-US"/>
        </w:rPr>
      </w:pPr>
      <w:r>
        <w:rPr>
          <w:rFonts w:asciiTheme="minorHAnsi" w:eastAsiaTheme="minorHAnsi" w:hAnsiTheme="minorHAnsi"/>
          <w:sz w:val="22"/>
          <w:szCs w:val="22"/>
          <w:lang w:eastAsia="en-US"/>
        </w:rPr>
        <w:t xml:space="preserve">Comuna </w:t>
      </w:r>
      <w:r>
        <w:rPr>
          <w:rFonts w:asciiTheme="minorHAnsi" w:eastAsiaTheme="minorHAnsi" w:hAnsiTheme="minorHAnsi"/>
          <w:b/>
          <w:bCs/>
          <w:sz w:val="22"/>
          <w:szCs w:val="22"/>
          <w:lang w:eastAsia="en-US"/>
        </w:rPr>
        <w:t xml:space="preserve">Chirnogeni </w:t>
      </w:r>
      <w:r>
        <w:rPr>
          <w:rFonts w:asciiTheme="minorHAnsi" w:eastAsiaTheme="minorHAnsi" w:hAnsiTheme="minorHAnsi"/>
          <w:sz w:val="22"/>
          <w:szCs w:val="22"/>
          <w:lang w:eastAsia="en-US"/>
        </w:rPr>
        <w:t xml:space="preserve">si satele aparținătoare </w:t>
      </w:r>
      <w:r>
        <w:rPr>
          <w:rFonts w:asciiTheme="minorHAnsi" w:eastAsiaTheme="minorHAnsi" w:hAnsiTheme="minorHAnsi"/>
          <w:b/>
          <w:bCs/>
          <w:sz w:val="22"/>
          <w:szCs w:val="22"/>
          <w:lang w:eastAsia="en-US"/>
        </w:rPr>
        <w:t>Credința</w:t>
      </w:r>
      <w:r>
        <w:rPr>
          <w:rFonts w:asciiTheme="minorHAnsi" w:eastAsiaTheme="minorHAnsi" w:hAnsiTheme="minorHAnsi"/>
          <w:sz w:val="22"/>
          <w:szCs w:val="22"/>
          <w:lang w:eastAsia="en-US"/>
        </w:rPr>
        <w:t xml:space="preserve"> si </w:t>
      </w:r>
      <w:r>
        <w:rPr>
          <w:rFonts w:asciiTheme="minorHAnsi" w:eastAsiaTheme="minorHAnsi" w:hAnsiTheme="minorHAnsi"/>
          <w:b/>
          <w:bCs/>
          <w:sz w:val="22"/>
          <w:szCs w:val="22"/>
          <w:lang w:eastAsia="en-US"/>
        </w:rPr>
        <w:t>Plopeni</w:t>
      </w:r>
    </w:p>
    <w:p w14:paraId="50EA28DF" w14:textId="77777777" w:rsidR="00DF75C6" w:rsidRDefault="00DF75C6">
      <w:pPr>
        <w:spacing w:after="120"/>
        <w:rPr>
          <w:rFonts w:asciiTheme="minorHAnsi" w:eastAsiaTheme="minorHAnsi" w:hAnsiTheme="minorHAnsi"/>
          <w:b/>
          <w:bCs/>
          <w:color w:val="000000" w:themeColor="text1"/>
          <w:sz w:val="22"/>
          <w:szCs w:val="22"/>
          <w:lang w:eastAsia="en-US"/>
        </w:rPr>
      </w:pPr>
    </w:p>
    <w:p w14:paraId="422ED8D7" w14:textId="0DEC5D89" w:rsidR="00DF75C6" w:rsidRPr="004C319B" w:rsidRDefault="00E4249E">
      <w:pPr>
        <w:spacing w:after="120"/>
        <w:rPr>
          <w:rFonts w:asciiTheme="minorHAnsi" w:eastAsiaTheme="minorHAnsi" w:hAnsiTheme="minorHAnsi"/>
          <w:b/>
          <w:bCs/>
          <w:color w:val="000000" w:themeColor="text1"/>
          <w:sz w:val="22"/>
          <w:szCs w:val="22"/>
          <w:lang w:eastAsia="en-US"/>
        </w:rPr>
      </w:pPr>
      <w:r>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5F10F8E0" wp14:editId="292899FE">
                <wp:simplePos x="0" y="0"/>
                <wp:positionH relativeFrom="margin">
                  <wp:align>left</wp:align>
                </wp:positionH>
                <wp:positionV relativeFrom="paragraph">
                  <wp:posOffset>67945</wp:posOffset>
                </wp:positionV>
                <wp:extent cx="5554345" cy="838835"/>
                <wp:effectExtent l="19050" t="19050" r="27305" b="18415"/>
                <wp:wrapSquare wrapText="bothSides"/>
                <wp:docPr id="7" name="Text Box 7"/>
                <wp:cNvGraphicFramePr/>
                <a:graphic xmlns:a="http://schemas.openxmlformats.org/drawingml/2006/main">
                  <a:graphicData uri="http://schemas.microsoft.com/office/word/2010/wordprocessingShape">
                    <wps:wsp>
                      <wps:cNvSpPr txBox="1"/>
                      <wps:spPr>
                        <a:xfrm>
                          <a:off x="0" y="0"/>
                          <a:ext cx="5554345" cy="838835"/>
                        </a:xfrm>
                        <a:prstGeom prst="rect">
                          <a:avLst/>
                        </a:prstGeom>
                        <a:solidFill>
                          <a:schemeClr val="bg1">
                            <a:lumMod val="95000"/>
                          </a:schemeClr>
                        </a:solidFill>
                        <a:ln w="28575" cap="rnd" cmpd="sng">
                          <a:solidFill>
                            <a:schemeClr val="accent1"/>
                          </a:solidFill>
                          <a:prstDash val="solid"/>
                        </a:ln>
                      </wps:spPr>
                      <wps:style>
                        <a:lnRef idx="0">
                          <a:schemeClr val="accent1"/>
                        </a:lnRef>
                        <a:fillRef idx="0">
                          <a:schemeClr val="accent1"/>
                        </a:fillRef>
                        <a:effectRef idx="0">
                          <a:schemeClr val="accent1"/>
                        </a:effectRef>
                        <a:fontRef idx="minor">
                          <a:schemeClr val="dk1"/>
                        </a:fontRef>
                      </wps:style>
                      <wps:txbx>
                        <w:txbxContent>
                          <w:p w14:paraId="32C3158F" w14:textId="77777777" w:rsidR="006E3DFF" w:rsidRDefault="006E3DFF">
                            <w:pPr>
                              <w:rPr>
                                <w:color w:val="000000" w:themeColor="text1"/>
                                <w:sz w:val="22"/>
                                <w:szCs w:val="22"/>
                              </w:rPr>
                            </w:pPr>
                            <w:r>
                              <w:rPr>
                                <w:b/>
                                <w:bCs/>
                                <w:color w:val="FF0000"/>
                                <w:sz w:val="22"/>
                                <w:szCs w:val="22"/>
                              </w:rPr>
                              <w:t xml:space="preserve">N.B.!! </w:t>
                            </w:r>
                            <w:r>
                              <w:rPr>
                                <w:color w:val="000000" w:themeColor="text1"/>
                                <w:sz w:val="22"/>
                                <w:szCs w:val="22"/>
                              </w:rPr>
                              <w:t xml:space="preserve">Spațiul LEADER eligibil in accepțiunea acestei masuri, cuprinde totalitatea comunelor si orașelor sub 20.000 de locuitori, ca unități administrative-teritoriale, împreuna cu satele componente. </w:t>
                            </w: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type w14:anchorId="5F10F8E0" id="_x0000_t202" coordsize="21600,21600" o:spt="202" path="m,l,21600r21600,l21600,xe">
                <v:stroke joinstyle="miter"/>
                <v:path gradientshapeok="t" o:connecttype="rect"/>
              </v:shapetype>
              <v:shape id="Text Box 7" o:spid="_x0000_s1026" type="#_x0000_t202" style="position:absolute;left:0;text-align:left;margin-left:0;margin-top:5.35pt;width:437.35pt;height:66.0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" fillcolor="#f2f2f2 [3052]" strokecolor="#5b9bd5 [3204]" strokeweight="2.25pt">
                <v:stroke endcap="round"/>
                <v:textbox inset="2.00003mm">
                  <w:txbxContent>
                    <w:p w14:paraId="32C3158F" w14:textId="77777777" w:rsidR="006E3DFF" w:rsidRDefault="006E3DFF">
                      <w:pPr>
                        <w:rPr>
                          <w:color w:val="000000" w:themeColor="text1"/>
                          <w:sz w:val="22"/>
                          <w:szCs w:val="22"/>
                        </w:rPr>
                      </w:pPr>
                      <w:r>
                        <w:rPr>
                          <w:b/>
                          <w:bCs/>
                          <w:color w:val="FF0000"/>
                          <w:sz w:val="22"/>
                          <w:szCs w:val="22"/>
                        </w:rPr>
                        <w:t xml:space="preserve">N.B.!! </w:t>
                      </w:r>
                      <w:r>
                        <w:rPr>
                          <w:color w:val="000000" w:themeColor="text1"/>
                          <w:sz w:val="22"/>
                          <w:szCs w:val="22"/>
                        </w:rPr>
                        <w:t xml:space="preserve">Spațiul LEADER eligibil in accepțiunea acestei masuri, cuprinde totalitatea comunelor si orașelor sub 20.000 de locuitori, ca unități administrative-teritoriale, împreuna cu satele componente. </w:t>
                      </w:r>
                    </w:p>
                  </w:txbxContent>
                </v:textbox>
                <w10:wrap type="square" anchorx="margin"/>
              </v:shape>
            </w:pict>
          </mc:Fallback>
        </mc:AlternateContent>
      </w:r>
    </w:p>
    <w:p w14:paraId="210E81FC" w14:textId="1A41842D" w:rsidR="004C2D27" w:rsidRPr="00DF75C6" w:rsidRDefault="00E4249E">
      <w:pPr>
        <w:spacing w:after="120"/>
        <w:rPr>
          <w:rFonts w:asciiTheme="minorHAnsi" w:hAnsiTheme="minorHAnsi"/>
          <w:b/>
          <w:bCs/>
        </w:rPr>
      </w:pPr>
      <w:r>
        <w:rPr>
          <w:rFonts w:asciiTheme="minorHAnsi" w:hAnsiTheme="minorHAnsi"/>
          <w:b/>
          <w:bCs/>
        </w:rPr>
        <w:lastRenderedPageBreak/>
        <w:t>CAPITOLUL III - PREZENTAREA MASURII</w:t>
      </w:r>
    </w:p>
    <w:p w14:paraId="6342B520" w14:textId="5E78848B" w:rsidR="004C2D27" w:rsidRPr="00DF75C6" w:rsidRDefault="00E4249E">
      <w:pPr>
        <w:rPr>
          <w:rFonts w:asciiTheme="minorHAnsi" w:hAnsiTheme="minorHAnsi"/>
          <w:b/>
          <w:bCs/>
          <w:color w:val="2E75B5"/>
        </w:rPr>
      </w:pPr>
      <w:r>
        <w:rPr>
          <w:rFonts w:asciiTheme="minorHAnsi" w:hAnsiTheme="minorHAnsi"/>
          <w:b/>
          <w:bCs/>
          <w:color w:val="2E75B5"/>
        </w:rPr>
        <w:t>3.1  Justificarea si corelarea cu analiza SWOT</w:t>
      </w:r>
    </w:p>
    <w:p w14:paraId="112B75E7" w14:textId="77777777" w:rsidR="004C2D27" w:rsidRDefault="00E4249E">
      <w:pPr>
        <w:spacing w:after="120"/>
        <w:rPr>
          <w:rFonts w:asciiTheme="minorHAnsi" w:eastAsiaTheme="minorHAnsi" w:hAnsiTheme="minorHAnsi"/>
          <w:bCs/>
          <w:color w:val="000000" w:themeColor="text1"/>
          <w:sz w:val="22"/>
          <w:szCs w:val="22"/>
          <w:lang w:eastAsia="en-US"/>
        </w:rPr>
      </w:pPr>
      <w:r>
        <w:rPr>
          <w:rFonts w:asciiTheme="minorHAnsi" w:eastAsiaTheme="minorHAnsi" w:hAnsiTheme="minorHAnsi"/>
          <w:bCs/>
          <w:color w:val="000000" w:themeColor="text1"/>
          <w:sz w:val="22"/>
          <w:szCs w:val="22"/>
          <w:lang w:eastAsia="en-US"/>
        </w:rPr>
        <w:t>Din analiza SWOT a rezultat faptul că serviciile sociale din teritoriul acoperit de  GAL Constanța Sud sunt insuficient dezvoltate, fiind nevoie de măsuri specifice care să ajute comunitățile segregate/grupurile vulnerabile să se integreze pe piața muncii pentru a-și spori nivelul de trai și de educație.</w:t>
      </w:r>
    </w:p>
    <w:p w14:paraId="4B56DA43" w14:textId="77777777" w:rsidR="004C2D27" w:rsidRDefault="00E4249E">
      <w:pPr>
        <w:spacing w:after="120"/>
        <w:rPr>
          <w:rFonts w:asciiTheme="minorHAnsi" w:eastAsiaTheme="minorHAnsi" w:hAnsiTheme="minorHAnsi"/>
          <w:bCs/>
          <w:color w:val="000000" w:themeColor="text1"/>
          <w:sz w:val="22"/>
          <w:szCs w:val="22"/>
          <w:lang w:eastAsia="en-US"/>
        </w:rPr>
      </w:pPr>
      <w:r>
        <w:rPr>
          <w:rFonts w:asciiTheme="minorHAnsi" w:eastAsiaTheme="minorHAnsi" w:hAnsiTheme="minorHAnsi"/>
          <w:bCs/>
          <w:color w:val="000000" w:themeColor="text1"/>
          <w:sz w:val="22"/>
          <w:szCs w:val="22"/>
          <w:lang w:eastAsia="en-US"/>
        </w:rPr>
        <w:t>Infrastructura socială este insuficient dezvoltată, la nivelul teritoriului existând un număr redus de organizații care oferă servicii sociale ce au drept scop sprijinirea persoanelor care trec prin situații de criză sau vulnerabilitate socială, precum şi prevenirea şi combaterea riscului de excluziune socială. Serviciile sociale sunt asigurate de organizații precum: Compartimentul Autoritate Tutelară si Asistență Socială Negru Vodă, Compartimentul de Asistență Socială Amzacea, Unitatea de Asistență Medico-Socială Agigea, Centrul de Zi Agigea, precum și centre de plasament subordonate Direcției generale de asistență socială și protecția copilului Constanța: Centru de Îngrijire şi Asistență  Sf. Andrei -Negru Vodă, Centru de Îngrijire şi Asistență Armonia – Negru Vodă pentru adulții cu dizabilități, Locuințe Protejate Lazu, Locuințe Protejate Topraisar, Locuințe Protejate–Casa Aurelia-Negru Vodă. La nivelul teritoriului locuințele protejate asigură persoanelor adulte cu handicap găzduire de tip familial în sistem protejat,  asistență și suport pentru asigurarea unei vieți autonome și active. Centrele de Îngrijire și Asistență asigură participarea deplină a beneficiarilor la viața comunității, eliminând orice formă de discriminare, având drept scop integrarea socială a acestora.</w:t>
      </w:r>
    </w:p>
    <w:p w14:paraId="5E0010C8" w14:textId="77777777" w:rsidR="004C2D27" w:rsidRDefault="00E4249E">
      <w:pPr>
        <w:spacing w:after="120"/>
        <w:rPr>
          <w:rFonts w:asciiTheme="minorHAnsi" w:eastAsiaTheme="minorHAnsi" w:hAnsiTheme="minorHAnsi"/>
          <w:bCs/>
          <w:color w:val="000000" w:themeColor="text1"/>
          <w:sz w:val="22"/>
          <w:szCs w:val="22"/>
          <w:lang w:eastAsia="en-US"/>
        </w:rPr>
      </w:pPr>
      <w:r>
        <w:rPr>
          <w:rFonts w:asciiTheme="minorHAnsi" w:eastAsiaTheme="minorHAnsi" w:hAnsiTheme="minorHAnsi"/>
          <w:bCs/>
          <w:color w:val="000000" w:themeColor="text1"/>
          <w:sz w:val="22"/>
          <w:szCs w:val="22"/>
          <w:lang w:eastAsia="en-US"/>
        </w:rPr>
        <w:t>Prin această măsură se urmărește reducerea numărului de persoane aflate în risc de sărăcie și de excluziune socială din comunitățile marginalizate. Teritoriul acoperit de  GAL Constanța Sud se constituie ca un grup omogen, atât etnic cât și confesional, într-o majoritate covârșitoare fiind vorba de cetățeni români, de religie ortodoxă, într-un număr de 25619(87%), care conviețuiesc și cu alte etnii precum turci 421(1%), tătari 1319(4%),greci, armeni, ruși lipoveni, romi (aprox.1%) și alte naționalități (7%). Una dintre cele mai expuse categorii la riscul de excluziune socială este minoritatea romă constituită în procent de 1% din populația teritoriului, respectiv 217 persoane, dintre care cei mai mulți fiind înregistrați în Negru Vodă (149 persoane). Accesul limitat la piața muncii duce la risc ridicat de sărăcie şi excluziune socială.</w:t>
      </w:r>
    </w:p>
    <w:p w14:paraId="4390BDB2" w14:textId="3B104240" w:rsidR="004C2D27" w:rsidRDefault="00E4249E" w:rsidP="00DF75C6">
      <w:pPr>
        <w:spacing w:after="120"/>
        <w:jc w:val="left"/>
        <w:rPr>
          <w:rFonts w:asciiTheme="minorHAnsi" w:eastAsiaTheme="minorHAnsi" w:hAnsiTheme="minorHAnsi"/>
          <w:bCs/>
          <w:color w:val="000000" w:themeColor="text1"/>
          <w:sz w:val="22"/>
          <w:szCs w:val="22"/>
          <w:lang w:eastAsia="en-US"/>
        </w:rPr>
      </w:pPr>
      <w:r>
        <w:rPr>
          <w:rFonts w:asciiTheme="minorHAnsi" w:eastAsiaTheme="minorHAnsi" w:hAnsiTheme="minorHAnsi"/>
          <w:bCs/>
          <w:color w:val="000000" w:themeColor="text1"/>
          <w:sz w:val="22"/>
          <w:szCs w:val="22"/>
          <w:lang w:eastAsia="en-US"/>
        </w:rPr>
        <w:t xml:space="preserve">În teritoriul acoperit de GAL Constanța Sud au fost identificate localități cu un indice de dezvoltare umană locală sub 55, aspect care arată preponderența zonelor sărace. Printre aceste zone sărace, lipsite de atractivitate din pricina lipsei locurilor de muncă și a exodului tinerilor către </w:t>
      </w:r>
      <w:r w:rsidR="00DF75C6">
        <w:rPr>
          <w:rFonts w:asciiTheme="minorHAnsi" w:eastAsiaTheme="minorHAnsi" w:hAnsiTheme="minorHAnsi"/>
          <w:bCs/>
          <w:color w:val="000000" w:themeColor="text1"/>
          <w:sz w:val="22"/>
          <w:szCs w:val="22"/>
          <w:lang w:eastAsia="en-US"/>
        </w:rPr>
        <w:t xml:space="preserve">orașe se numără comunele AMZACEA(43,74); </w:t>
      </w:r>
      <w:r>
        <w:rPr>
          <w:rFonts w:asciiTheme="minorHAnsi" w:eastAsiaTheme="minorHAnsi" w:hAnsiTheme="minorHAnsi"/>
          <w:bCs/>
          <w:color w:val="000000" w:themeColor="text1"/>
          <w:sz w:val="22"/>
          <w:szCs w:val="22"/>
          <w:lang w:eastAsia="en-US"/>
        </w:rPr>
        <w:t>BĂRĂGANU(44,11),CHIRNOGENI(41,56), COMANA(46,46), MERENI(43,73).</w:t>
      </w:r>
    </w:p>
    <w:p w14:paraId="22CA24DE" w14:textId="77777777" w:rsidR="004C2D27" w:rsidRDefault="00E4249E">
      <w:pPr>
        <w:spacing w:after="120"/>
        <w:rPr>
          <w:rFonts w:asciiTheme="minorHAnsi" w:eastAsiaTheme="minorHAnsi" w:hAnsiTheme="minorHAnsi"/>
          <w:bCs/>
          <w:color w:val="000000" w:themeColor="text1"/>
          <w:sz w:val="22"/>
          <w:szCs w:val="22"/>
          <w:lang w:eastAsia="en-US"/>
        </w:rPr>
      </w:pPr>
      <w:r>
        <w:rPr>
          <w:rFonts w:asciiTheme="minorHAnsi" w:eastAsiaTheme="minorHAnsi" w:hAnsiTheme="minorHAnsi"/>
          <w:bCs/>
          <w:color w:val="000000" w:themeColor="text1"/>
          <w:sz w:val="22"/>
          <w:szCs w:val="22"/>
          <w:lang w:eastAsia="en-US"/>
        </w:rPr>
        <w:t>Prin această măsură se urmărește incluziunea socială a comunităților segregate/grupurilor vulnerabile în vederea combaterii discriminării și promovării egalității de șanse. Din datele furnizate de primăriile partenere, rezultă faptul că o mare parte din cetățenii aparținând minorității rome nu au acte de proprietate și nu pot fi luați în evidență pentru plata taxelor și impozitelor locale, aceștia construindu-</w:t>
      </w:r>
      <w:r>
        <w:rPr>
          <w:rFonts w:asciiTheme="minorHAnsi" w:eastAsiaTheme="minorHAnsi" w:hAnsiTheme="minorHAnsi"/>
          <w:bCs/>
          <w:color w:val="000000" w:themeColor="text1"/>
          <w:sz w:val="22"/>
          <w:szCs w:val="22"/>
          <w:lang w:eastAsia="en-US"/>
        </w:rPr>
        <w:lastRenderedPageBreak/>
        <w:t>și în mod abuziv locuințe în teritoriu. Astfel, multe locuințe nu beneficiază de furnizarea serviciilor de bază ( alimentare cu apă, electricitate, sistem de canalizare).</w:t>
      </w:r>
    </w:p>
    <w:p w14:paraId="3FF50BE6" w14:textId="77777777" w:rsidR="004C2D27" w:rsidRDefault="00E4249E">
      <w:pPr>
        <w:spacing w:after="120"/>
        <w:rPr>
          <w:rFonts w:asciiTheme="minorHAnsi" w:eastAsiaTheme="minorHAnsi" w:hAnsiTheme="minorHAnsi"/>
          <w:bCs/>
          <w:color w:val="000000" w:themeColor="text1"/>
          <w:sz w:val="22"/>
          <w:szCs w:val="22"/>
          <w:lang w:eastAsia="en-US"/>
        </w:rPr>
      </w:pPr>
      <w:r>
        <w:rPr>
          <w:rFonts w:asciiTheme="minorHAnsi" w:eastAsiaTheme="minorHAnsi" w:hAnsiTheme="minorHAnsi"/>
          <w:bCs/>
          <w:color w:val="000000" w:themeColor="text1"/>
          <w:sz w:val="22"/>
          <w:szCs w:val="22"/>
          <w:lang w:eastAsia="en-US"/>
        </w:rPr>
        <w:t>La acestea se adaugă așezările aflate la o distanță apreciabilă de restul așezărilor, distanță care este greu de acoperit din cauza calității precare a drumurilor, care pot îngreuna deplasarea în anumite condiții, de exemplu drumuri impracticabile în condiții meteo nefavorabile (ploaie, ninsoare), așezări despărțite printr-o graniță naturală (râu, deal) sau de alte “granițe” (de genul căilor ferate) care se constituie un pericol; lipsa și calitatea necorespunzătoare a mijloacelor de transport sau distanța mare (neacoperită de mijloace de transport) până la unități de infrastructură socială (școli, unități medicale); existența unei infrastructuri segregate (de ex. școli sau clase în care învață numai copii romi) în condițiile în care structura populației nu justifică acest lucru;  calitatea foarte proastă a locuințelor (locuințe insalubre, nesigure, densitate mare); așezări situate într-un teritoriu neadecvat locuirii (pe malul râurilor, sub liniile de înaltă tensiune, lângă gropi de gunoi).</w:t>
      </w:r>
    </w:p>
    <w:p w14:paraId="36D659B0" w14:textId="77777777" w:rsidR="004C2D27" w:rsidRDefault="004C2D27">
      <w:pPr>
        <w:spacing w:after="120"/>
        <w:rPr>
          <w:rFonts w:asciiTheme="minorHAnsi" w:eastAsiaTheme="minorHAnsi" w:hAnsiTheme="minorHAnsi"/>
          <w:bCs/>
          <w:color w:val="000000" w:themeColor="text1"/>
          <w:sz w:val="22"/>
          <w:szCs w:val="22"/>
          <w:lang w:eastAsia="en-US"/>
        </w:rPr>
      </w:pPr>
    </w:p>
    <w:p w14:paraId="583B7453" w14:textId="77777777" w:rsidR="004C2D27" w:rsidRDefault="00E4249E">
      <w:pPr>
        <w:rPr>
          <w:rFonts w:asciiTheme="minorHAnsi" w:hAnsiTheme="minorHAnsi"/>
          <w:b/>
          <w:bCs/>
          <w:color w:val="2E75B5"/>
        </w:rPr>
      </w:pPr>
      <w:r>
        <w:rPr>
          <w:rFonts w:asciiTheme="minorHAnsi" w:hAnsiTheme="minorHAnsi"/>
          <w:b/>
          <w:bCs/>
          <w:color w:val="2E75B5"/>
        </w:rPr>
        <w:t>3.1.1  Categoriile de beneficiari eligibili</w:t>
      </w:r>
    </w:p>
    <w:p w14:paraId="7BEA879D" w14:textId="77777777" w:rsidR="004C2D27" w:rsidRDefault="00E4249E">
      <w:pPr>
        <w:rPr>
          <w:rFonts w:asciiTheme="minorHAnsi" w:hAnsiTheme="minorHAnsi"/>
          <w:color w:val="000000" w:themeColor="text1"/>
          <w:sz w:val="22"/>
          <w:szCs w:val="22"/>
        </w:rPr>
      </w:pPr>
      <w:r>
        <w:rPr>
          <w:rFonts w:asciiTheme="minorHAnsi" w:hAnsiTheme="minorHAnsi"/>
          <w:color w:val="000000" w:themeColor="text1"/>
          <w:sz w:val="22"/>
          <w:szCs w:val="22"/>
        </w:rPr>
        <w:t>In categoriile de beneficiari eligibili se încadrează atât beneficiari direcți cât si beneficiari indirecți.</w:t>
      </w:r>
    </w:p>
    <w:p w14:paraId="6F618EB7" w14:textId="77777777" w:rsidR="004C2D27" w:rsidRDefault="00E4249E">
      <w:pPr>
        <w:rPr>
          <w:rFonts w:asciiTheme="minorHAnsi" w:hAnsiTheme="minorHAnsi"/>
          <w:b/>
          <w:bCs/>
          <w:color w:val="000000" w:themeColor="text1"/>
          <w:sz w:val="22"/>
          <w:szCs w:val="22"/>
        </w:rPr>
      </w:pPr>
      <w:r>
        <w:rPr>
          <w:rFonts w:asciiTheme="minorHAnsi" w:hAnsiTheme="minorHAnsi"/>
          <w:b/>
          <w:bCs/>
          <w:color w:val="000000" w:themeColor="text1"/>
          <w:sz w:val="22"/>
          <w:szCs w:val="22"/>
        </w:rPr>
        <w:t>Beneficiari direcți:</w:t>
      </w:r>
    </w:p>
    <w:p w14:paraId="0CACE5EA" w14:textId="77777777" w:rsidR="004C2D27" w:rsidRDefault="00E4249E">
      <w:pPr>
        <w:numPr>
          <w:ilvl w:val="0"/>
          <w:numId w:val="3"/>
        </w:numPr>
        <w:rPr>
          <w:rFonts w:asciiTheme="minorHAnsi" w:hAnsiTheme="minorHAnsi"/>
          <w:color w:val="000000" w:themeColor="text1"/>
          <w:sz w:val="22"/>
          <w:szCs w:val="22"/>
        </w:rPr>
      </w:pPr>
      <w:r>
        <w:rPr>
          <w:rFonts w:asciiTheme="minorHAnsi" w:hAnsiTheme="minorHAnsi"/>
          <w:color w:val="000000" w:themeColor="text1"/>
          <w:sz w:val="22"/>
          <w:szCs w:val="22"/>
        </w:rPr>
        <w:t>Societatea civilă: asociații/ONG-uri care reprezintă interesele unor minorități/ grupuri defavorizate/ comunități segregate</w:t>
      </w:r>
    </w:p>
    <w:p w14:paraId="5FFCF6FB" w14:textId="77777777" w:rsidR="004C2D27" w:rsidRDefault="00E4249E">
      <w:pPr>
        <w:numPr>
          <w:ilvl w:val="0"/>
          <w:numId w:val="3"/>
        </w:numPr>
        <w:rPr>
          <w:rFonts w:asciiTheme="minorHAnsi" w:hAnsiTheme="minorHAnsi"/>
          <w:color w:val="000000" w:themeColor="text1"/>
          <w:sz w:val="22"/>
          <w:szCs w:val="22"/>
        </w:rPr>
      </w:pPr>
      <w:r>
        <w:rPr>
          <w:rFonts w:asciiTheme="minorHAnsi" w:hAnsiTheme="minorHAnsi"/>
          <w:color w:val="000000" w:themeColor="text1"/>
          <w:sz w:val="22"/>
          <w:szCs w:val="22"/>
        </w:rPr>
        <w:t>Autorități publice locale și asociațiile acestora;</w:t>
      </w:r>
    </w:p>
    <w:p w14:paraId="069BE523" w14:textId="77777777" w:rsidR="004C2D27" w:rsidRDefault="00E4249E">
      <w:pPr>
        <w:numPr>
          <w:ilvl w:val="0"/>
          <w:numId w:val="3"/>
        </w:numPr>
        <w:rPr>
          <w:rFonts w:asciiTheme="minorHAnsi" w:hAnsiTheme="minorHAnsi"/>
          <w:color w:val="000000" w:themeColor="text1"/>
          <w:sz w:val="22"/>
          <w:szCs w:val="22"/>
        </w:rPr>
      </w:pPr>
      <w:r>
        <w:rPr>
          <w:rFonts w:asciiTheme="minorHAnsi" w:hAnsiTheme="minorHAnsi"/>
          <w:color w:val="000000" w:themeColor="text1"/>
          <w:sz w:val="22"/>
          <w:szCs w:val="22"/>
        </w:rPr>
        <w:t>ONG-uri definite conform legislației în vigoare;</w:t>
      </w:r>
    </w:p>
    <w:p w14:paraId="25B21D0C" w14:textId="77777777" w:rsidR="004C2D27" w:rsidRDefault="00E4249E">
      <w:pPr>
        <w:numPr>
          <w:ilvl w:val="0"/>
          <w:numId w:val="3"/>
        </w:numPr>
        <w:rPr>
          <w:rFonts w:asciiTheme="minorHAnsi" w:hAnsiTheme="minorHAnsi"/>
          <w:color w:val="000000" w:themeColor="text1"/>
          <w:sz w:val="22"/>
          <w:szCs w:val="22"/>
        </w:rPr>
      </w:pPr>
      <w:r>
        <w:rPr>
          <w:rFonts w:asciiTheme="minorHAnsi" w:hAnsiTheme="minorHAnsi"/>
          <w:color w:val="000000" w:themeColor="text1"/>
          <w:sz w:val="22"/>
          <w:szCs w:val="22"/>
        </w:rPr>
        <w:t>GAL-ul pentru anumite operațiuni de interes public pentru comunitate și teritoriul identificat în SDL, pentru care nici un alt solicitant nu își manifestă interesul. În acest caz se aplică toate măsurile de evitare a conflictului de interese;</w:t>
      </w:r>
    </w:p>
    <w:p w14:paraId="3D112B14" w14:textId="77777777" w:rsidR="004C2D27" w:rsidRDefault="00E4249E">
      <w:pPr>
        <w:numPr>
          <w:ilvl w:val="0"/>
          <w:numId w:val="3"/>
        </w:numPr>
        <w:rPr>
          <w:rFonts w:asciiTheme="minorHAnsi" w:hAnsiTheme="minorHAnsi"/>
          <w:color w:val="000000" w:themeColor="text1"/>
          <w:sz w:val="22"/>
          <w:szCs w:val="22"/>
        </w:rPr>
      </w:pPr>
      <w:r>
        <w:rPr>
          <w:rFonts w:asciiTheme="minorHAnsi" w:hAnsiTheme="minorHAnsi"/>
          <w:color w:val="000000" w:themeColor="text1"/>
          <w:sz w:val="22"/>
          <w:szCs w:val="22"/>
        </w:rPr>
        <w:t>Parteneriate formate din autorități publice locale, ONG-uri, persoane juridice, întreprinderi sociale;</w:t>
      </w:r>
    </w:p>
    <w:p w14:paraId="56AE7050" w14:textId="77777777" w:rsidR="004C2D27" w:rsidRDefault="00E4249E">
      <w:pPr>
        <w:numPr>
          <w:ilvl w:val="0"/>
          <w:numId w:val="3"/>
        </w:numPr>
        <w:rPr>
          <w:rFonts w:asciiTheme="minorHAnsi" w:hAnsiTheme="minorHAnsi"/>
          <w:color w:val="000000" w:themeColor="text1"/>
          <w:sz w:val="22"/>
          <w:szCs w:val="22"/>
        </w:rPr>
      </w:pPr>
      <w:r>
        <w:rPr>
          <w:rFonts w:asciiTheme="minorHAnsi" w:hAnsiTheme="minorHAnsi"/>
          <w:color w:val="000000" w:themeColor="text1"/>
          <w:sz w:val="22"/>
          <w:szCs w:val="22"/>
        </w:rPr>
        <w:t>Unități de cult.</w:t>
      </w:r>
    </w:p>
    <w:p w14:paraId="7D1782ED" w14:textId="77777777" w:rsidR="004C2D27" w:rsidRDefault="00E4249E">
      <w:pPr>
        <w:rPr>
          <w:rFonts w:asciiTheme="minorHAnsi" w:hAnsiTheme="minorHAnsi"/>
          <w:b/>
          <w:bCs/>
          <w:color w:val="000000" w:themeColor="text1"/>
          <w:sz w:val="22"/>
          <w:szCs w:val="22"/>
        </w:rPr>
      </w:pPr>
      <w:r>
        <w:rPr>
          <w:rFonts w:asciiTheme="minorHAnsi" w:hAnsiTheme="minorHAnsi"/>
          <w:b/>
          <w:bCs/>
          <w:color w:val="000000" w:themeColor="text1"/>
          <w:sz w:val="22"/>
          <w:szCs w:val="22"/>
        </w:rPr>
        <w:t>Beneficiari indirecți:</w:t>
      </w:r>
    </w:p>
    <w:p w14:paraId="0A06C473" w14:textId="77777777" w:rsidR="004C2D27" w:rsidRDefault="00E4249E">
      <w:pPr>
        <w:numPr>
          <w:ilvl w:val="0"/>
          <w:numId w:val="4"/>
        </w:numPr>
        <w:rPr>
          <w:rFonts w:asciiTheme="minorHAnsi" w:hAnsiTheme="minorHAnsi"/>
          <w:color w:val="000000" w:themeColor="text1"/>
          <w:sz w:val="22"/>
          <w:szCs w:val="22"/>
        </w:rPr>
      </w:pPr>
      <w:r>
        <w:rPr>
          <w:rFonts w:asciiTheme="minorHAnsi" w:hAnsiTheme="minorHAnsi"/>
          <w:color w:val="000000" w:themeColor="text1"/>
          <w:sz w:val="22"/>
          <w:szCs w:val="22"/>
        </w:rPr>
        <w:t>Întreaga comunitate a teritoriului acoperit de  GAL Constanța Sud</w:t>
      </w:r>
    </w:p>
    <w:p w14:paraId="40AB171D" w14:textId="77777777" w:rsidR="004C2D27" w:rsidRDefault="00E4249E">
      <w:pPr>
        <w:numPr>
          <w:ilvl w:val="0"/>
          <w:numId w:val="4"/>
        </w:numPr>
        <w:rPr>
          <w:rFonts w:asciiTheme="minorHAnsi" w:hAnsiTheme="minorHAnsi"/>
          <w:color w:val="000000" w:themeColor="text1"/>
          <w:sz w:val="22"/>
          <w:szCs w:val="22"/>
        </w:rPr>
      </w:pPr>
      <w:r>
        <w:rPr>
          <w:rFonts w:asciiTheme="minorHAnsi" w:hAnsiTheme="minorHAnsi"/>
          <w:color w:val="000000" w:themeColor="text1"/>
          <w:sz w:val="22"/>
          <w:szCs w:val="22"/>
        </w:rPr>
        <w:t>Minoritățile/grupurile defavorizate/comunitățile segregate (tineri, femei, persoane în căutarea unui loc de muncă, șomeri, romi etc)</w:t>
      </w:r>
    </w:p>
    <w:p w14:paraId="7EA29B3B" w14:textId="77777777" w:rsidR="004C2D27" w:rsidRDefault="00E4249E">
      <w:pPr>
        <w:rPr>
          <w:rFonts w:asciiTheme="minorHAnsi" w:hAnsiTheme="minorHAnsi"/>
          <w:color w:val="000000" w:themeColor="text1"/>
          <w:sz w:val="22"/>
          <w:szCs w:val="22"/>
        </w:rPr>
      </w:pPr>
      <w:r>
        <w:rPr>
          <w:rFonts w:asciiTheme="minorHAnsi" w:hAnsiTheme="minorHAnsi"/>
          <w:noProof/>
          <w:sz w:val="22"/>
          <w:szCs w:val="22"/>
        </w:rPr>
        <w:lastRenderedPageBreak/>
        <mc:AlternateContent>
          <mc:Choice Requires="wps">
            <w:drawing>
              <wp:anchor distT="0" distB="0" distL="114300" distR="114300" simplePos="0" relativeHeight="251695104" behindDoc="0" locked="0" layoutInCell="1" allowOverlap="1" wp14:anchorId="15A87F57" wp14:editId="7C29ECD1">
                <wp:simplePos x="0" y="0"/>
                <wp:positionH relativeFrom="column">
                  <wp:posOffset>0</wp:posOffset>
                </wp:positionH>
                <wp:positionV relativeFrom="paragraph">
                  <wp:posOffset>299720</wp:posOffset>
                </wp:positionV>
                <wp:extent cx="1828800" cy="1828800"/>
                <wp:effectExtent l="13970" t="13970" r="24130" b="2413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ysClr val="window" lastClr="FFFFFF">
                            <a:lumMod val="95000"/>
                          </a:sysClr>
                        </a:solidFill>
                        <a:ln w="28575" cap="rnd" cmpd="sng">
                          <a:solidFill>
                            <a:srgbClr val="5B9BD5"/>
                          </a:solidFill>
                          <a:prstDash val="solid"/>
                        </a:ln>
                        <a:effectLst/>
                      </wps:spPr>
                      <wps:txbx>
                        <w:txbxContent>
                          <w:p w14:paraId="189EED06"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23F7C949" w14:textId="77777777" w:rsidR="006E3DFF" w:rsidRDefault="006E3DFF">
                            <w:pPr>
                              <w:rPr>
                                <w:color w:val="000000" w:themeColor="text1"/>
                                <w:sz w:val="22"/>
                                <w:szCs w:val="22"/>
                              </w:rPr>
                            </w:pPr>
                            <w:r>
                              <w:rPr>
                                <w:color w:val="000000" w:themeColor="text1"/>
                                <w:sz w:val="22"/>
                                <w:szCs w:val="22"/>
                              </w:rPr>
                              <w:t>Nu sunt eligibile cererile de finanțare depuse de Consiliile Locale in numele comunelor.</w:t>
                            </w:r>
                          </w:p>
                        </w:txbxContent>
                      </wps:txbx>
                      <wps:bodyPr rot="0" spcFirstLastPara="0" vertOverflow="overflow" horzOverflow="overflow" vert="horz" wrap="none" lIns="72001" tIns="45720" rIns="91440" bIns="45720" numCol="1" spcCol="0" rtlCol="0" fromWordArt="0" anchor="t" anchorCtr="0" forceAA="0" compatLnSpc="1">
                        <a:spAutoFit/>
                      </wps:bodyPr>
                    </wps:wsp>
                  </a:graphicData>
                </a:graphic>
              </wp:anchor>
            </w:drawing>
          </mc:Choice>
          <mc:Fallback>
            <w:pict>
              <v:shape w14:anchorId="15A87F57" id="Text Box 13" o:spid="_x0000_s1027" type="#_x0000_t202" style="position:absolute;left:0;text-align:left;margin-left:0;margin-top:23.6pt;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" fillcolor="#f2f2f2" strokecolor="#5b9bd5" strokeweight="2.25pt">
                <v:stroke endcap="round"/>
                <v:textbox style="mso-fit-shape-to-text:t" inset="2.00003mm">
                  <w:txbxContent>
                    <w:p w14:paraId="189EED06"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23F7C949" w14:textId="77777777" w:rsidR="006E3DFF" w:rsidRDefault="006E3DFF">
                      <w:pPr>
                        <w:rPr>
                          <w:color w:val="000000" w:themeColor="text1"/>
                          <w:sz w:val="22"/>
                          <w:szCs w:val="22"/>
                        </w:rPr>
                      </w:pPr>
                      <w:r>
                        <w:rPr>
                          <w:color w:val="000000" w:themeColor="text1"/>
                          <w:sz w:val="22"/>
                          <w:szCs w:val="22"/>
                        </w:rPr>
                        <w:t>Nu sunt eligibile cererile de finanțare depuse de Consiliile Locale in numele comunelor.</w:t>
                      </w:r>
                    </w:p>
                  </w:txbxContent>
                </v:textbox>
                <w10:wrap type="square"/>
              </v:shape>
            </w:pict>
          </mc:Fallback>
        </mc:AlternateContent>
      </w:r>
    </w:p>
    <w:p w14:paraId="3F2A359F" w14:textId="77777777" w:rsidR="004C2D27" w:rsidRDefault="004C2D27">
      <w:pPr>
        <w:rPr>
          <w:rFonts w:asciiTheme="minorHAnsi" w:hAnsiTheme="minorHAnsi"/>
          <w:color w:val="000000" w:themeColor="text1"/>
          <w:sz w:val="22"/>
          <w:szCs w:val="22"/>
        </w:rPr>
      </w:pPr>
    </w:p>
    <w:p w14:paraId="5157F319" w14:textId="77777777" w:rsidR="004C2D27" w:rsidRDefault="004C2D27">
      <w:pPr>
        <w:rPr>
          <w:rFonts w:asciiTheme="minorHAnsi" w:hAnsiTheme="minorHAnsi"/>
          <w:color w:val="000000" w:themeColor="text1"/>
          <w:sz w:val="22"/>
          <w:szCs w:val="22"/>
        </w:rPr>
      </w:pPr>
    </w:p>
    <w:p w14:paraId="3615D3DC" w14:textId="77777777" w:rsidR="004C2D27" w:rsidRDefault="004C2D27">
      <w:pPr>
        <w:rPr>
          <w:rFonts w:asciiTheme="minorHAnsi" w:hAnsiTheme="minorHAnsi"/>
          <w:color w:val="000000" w:themeColor="text1"/>
          <w:sz w:val="22"/>
          <w:szCs w:val="22"/>
        </w:rPr>
      </w:pPr>
    </w:p>
    <w:p w14:paraId="7E6D6739" w14:textId="77777777" w:rsidR="004C2D27" w:rsidRDefault="00E4249E">
      <w:pPr>
        <w:rPr>
          <w:rFonts w:asciiTheme="minorHAnsi" w:hAnsiTheme="minorHAnsi"/>
          <w:color w:val="000000" w:themeColor="text1"/>
          <w:sz w:val="22"/>
          <w:szCs w:val="22"/>
        </w:rPr>
      </w:pPr>
      <w:r>
        <w:rPr>
          <w:rFonts w:asciiTheme="minorHAnsi" w:hAnsiTheme="minorHAnsi"/>
          <w:color w:val="000000" w:themeColor="text1"/>
          <w:sz w:val="22"/>
          <w:szCs w:val="22"/>
        </w:rPr>
        <w:t>În ceea ce privește complementaritatea, măsura M6/6B se adresează inclusiv celor care au beneficiat de finanțare în mod direct/indirect (în calitate de beneficiar final) pe una dintre măsurile M3/6A, M4/6A, M5/6B, Axa 5 POCU, respectiv: autorități publice locale cu responsabilități în domeniu, în parteneriat cu actorii sociali relevanți de la nivelul teritoriului sau furnizori de servicii sociale care au accesat POCU 5.2, ținând cont de faptul că proiectele soft integrate sunt finanțate prin POCU, iar proiectele de infrastructură sunt finanțate prin PNDR. De asemenea M6/6B se adresează persoanelor juridice care au accesat una dintre măsurile M3/6A, respectiv M4/6A și care își desfășoară activitatea pe teritoriul acoperit de GAL Constanța Sud, precum și autoritățile publice locale, întreprinderi private, ONG-uri, unități de cult, parteneriate care au beneficiat de sprijin în cadrul M5/6B și care doresc să acceseze și M6/6B, cu condiția să asigure funcționarea infrastructurii sociale prin operaționalizare de către o entitate acreditată ca furnizor de servicii sociale.</w:t>
      </w:r>
    </w:p>
    <w:p w14:paraId="461E00C6" w14:textId="77777777" w:rsidR="004C2D27" w:rsidRDefault="00E4249E">
      <w:pPr>
        <w:rPr>
          <w:rFonts w:asciiTheme="minorHAnsi" w:hAnsiTheme="minorHAnsi"/>
          <w:color w:val="000000" w:themeColor="text1"/>
          <w:sz w:val="22"/>
          <w:szCs w:val="22"/>
          <w:lang w:val="ro"/>
        </w:rPr>
      </w:pPr>
      <w:r>
        <w:rPr>
          <w:rFonts w:asciiTheme="minorHAnsi" w:hAnsiTheme="minorHAnsi"/>
          <w:color w:val="000000" w:themeColor="text1"/>
          <w:sz w:val="22"/>
          <w:szCs w:val="22"/>
          <w:lang w:val="ro"/>
        </w:rPr>
        <w:t>Solicitanţii/beneficiarii pot depune proiecte aferente măsurilor/submăsurilor de investiţii derulate prin PNDR 2014‐2020, cu respectarea condiţiilor prevăzute la art. 3 și art. 6 din HG nr. 226/2015 privind stabilirea cadrului general de implementare a măsurilor programului naţional de dezvoltare rurală cofinanţate din Fondul European Agricol pentru Dezvoltare Rurală şi de la bugetul de stat, cu modificările și completările ulterioare.</w:t>
      </w:r>
    </w:p>
    <w:p w14:paraId="08108A91" w14:textId="152EE522" w:rsidR="004C2D27" w:rsidRDefault="00E4249E">
      <w:pPr>
        <w:rPr>
          <w:rFonts w:asciiTheme="minorHAnsi" w:hAnsiTheme="minorHAnsi"/>
          <w:color w:val="000000" w:themeColor="text1"/>
          <w:sz w:val="22"/>
          <w:szCs w:val="22"/>
          <w:lang w:val="ro"/>
        </w:rPr>
      </w:pPr>
      <w:r>
        <w:rPr>
          <w:rFonts w:asciiTheme="minorHAnsi" w:hAnsiTheme="minorHAnsi"/>
          <w:noProof/>
          <w:sz w:val="22"/>
          <w:szCs w:val="22"/>
        </w:rPr>
        <mc:AlternateContent>
          <mc:Choice Requires="wps">
            <w:drawing>
              <wp:anchor distT="0" distB="0" distL="114300" distR="114300" simplePos="0" relativeHeight="251658240" behindDoc="0" locked="0" layoutInCell="1" allowOverlap="1" wp14:anchorId="6F6F0150" wp14:editId="3306A767">
                <wp:simplePos x="0" y="0"/>
                <wp:positionH relativeFrom="margin">
                  <wp:posOffset>-140335</wp:posOffset>
                </wp:positionH>
                <wp:positionV relativeFrom="paragraph">
                  <wp:posOffset>668655</wp:posOffset>
                </wp:positionV>
                <wp:extent cx="1828800" cy="1828800"/>
                <wp:effectExtent l="19050" t="19050" r="12065" b="2032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w="28575" cap="rnd" cmpd="sng">
                          <a:solidFill>
                            <a:schemeClr val="accent1"/>
                          </a:solidFill>
                          <a:prstDash val="solid"/>
                        </a:ln>
                      </wps:spPr>
                      <wps:style>
                        <a:lnRef idx="0">
                          <a:schemeClr val="accent1"/>
                        </a:lnRef>
                        <a:fillRef idx="0">
                          <a:schemeClr val="accent1"/>
                        </a:fillRef>
                        <a:effectRef idx="0">
                          <a:schemeClr val="accent1"/>
                        </a:effectRef>
                        <a:fontRef idx="minor">
                          <a:schemeClr val="dk1"/>
                        </a:fontRef>
                      </wps:style>
                      <wps:txbx>
                        <w:txbxContent>
                          <w:p w14:paraId="1E5801E9"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314E1472" w14:textId="77777777" w:rsidR="006E3DFF" w:rsidRDefault="006E3DFF">
                            <w:pPr>
                              <w:rPr>
                                <w:color w:val="000000" w:themeColor="text1"/>
                                <w:sz w:val="22"/>
                                <w:szCs w:val="22"/>
                              </w:rPr>
                            </w:pPr>
                            <w:r>
                              <w:rPr>
                                <w:color w:val="000000" w:themeColor="text1"/>
                                <w:sz w:val="22"/>
                                <w:szCs w:val="22"/>
                              </w:rPr>
                              <w:t xml:space="preserve">Reprezentantul legal al comunei/orașului poate fi Primarul sau înlocuitorul de drept al acestuia. Punctul/punctele de lucru (după caz) ale solicitantului trebuie sa fie situate in teritoriul GAL Constanta Sud, activitatea desfășurându-se in teritoriul GAL Constanta Sud. </w:t>
                            </w:r>
                          </w:p>
                        </w:txbxContent>
                      </wps:txbx>
                      <wps:bodyPr rot="0" spcFirstLastPara="0" vertOverflow="overflow" horzOverflow="overflow" vert="horz" wrap="none" lIns="72001" tIns="45720" rIns="91440" bIns="45720" numCol="1" spcCol="0" rtlCol="0" fromWordArt="0" anchor="t" anchorCtr="0" forceAA="0" compatLnSpc="1">
                        <a:spAutoFit/>
                      </wps:bodyPr>
                    </wps:wsp>
                  </a:graphicData>
                </a:graphic>
              </wp:anchor>
            </w:drawing>
          </mc:Choice>
          <mc:Fallback>
            <w:pict>
              <v:shape w14:anchorId="6F6F0150" id="Text Box 6" o:spid="_x0000_s1028" type="#_x0000_t202" style="position:absolute;left:0;text-align:left;margin-left:-11.05pt;margin-top:52.6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" fillcolor="#f2f2f2 [3052]" strokecolor="#5b9bd5 [3204]" strokeweight="2.25pt">
                <v:stroke endcap="round"/>
                <v:textbox style="mso-fit-shape-to-text:t" inset="2.00003mm">
                  <w:txbxContent>
                    <w:p w14:paraId="1E5801E9"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314E1472" w14:textId="77777777" w:rsidR="006E3DFF" w:rsidRDefault="006E3DFF">
                      <w:pPr>
                        <w:rPr>
                          <w:color w:val="000000" w:themeColor="text1"/>
                          <w:sz w:val="22"/>
                          <w:szCs w:val="22"/>
                        </w:rPr>
                      </w:pPr>
                      <w:r>
                        <w:rPr>
                          <w:color w:val="000000" w:themeColor="text1"/>
                          <w:sz w:val="22"/>
                          <w:szCs w:val="22"/>
                        </w:rPr>
                        <w:t xml:space="preserve">Reprezentantul legal al comunei/orașului poate fi Primarul sau înlocuitorul de drept al acestuia. Punctul/punctele de lucru (după caz) ale solicitantului trebuie sa fie situate in teritoriul GAL Constanta Sud, activitatea desfășurându-se in teritoriul GAL Constanta Sud. </w:t>
                      </w:r>
                    </w:p>
                  </w:txbxContent>
                </v:textbox>
                <w10:wrap type="square" anchorx="margin"/>
              </v:shape>
            </w:pict>
          </mc:Fallback>
        </mc:AlternateContent>
      </w:r>
      <w:r>
        <w:rPr>
          <w:rFonts w:asciiTheme="minorHAnsi" w:hAnsiTheme="minorHAnsi"/>
          <w:color w:val="000000" w:themeColor="text1"/>
          <w:sz w:val="22"/>
          <w:szCs w:val="22"/>
          <w:lang w:val="ro"/>
        </w:rPr>
        <w:t>Prevederile indicate anterior se aplică corespunzător şi în cazul ADI, dacă un membru al asociației se află în situațiile prevăzute mai sus.</w:t>
      </w:r>
    </w:p>
    <w:p w14:paraId="4843ACF3" w14:textId="43190CA3" w:rsidR="00344807" w:rsidRDefault="0045469D">
      <w:pPr>
        <w:rPr>
          <w:rFonts w:asciiTheme="minorHAnsi" w:hAnsiTheme="minorHAnsi"/>
          <w:color w:val="000000" w:themeColor="text1"/>
          <w:sz w:val="22"/>
          <w:szCs w:val="22"/>
          <w:lang w:val="ro"/>
        </w:rPr>
      </w:pPr>
      <w:r>
        <w:rPr>
          <w:rFonts w:asciiTheme="minorHAnsi" w:hAnsiTheme="minorHAnsi"/>
          <w:noProof/>
          <w:sz w:val="22"/>
          <w:szCs w:val="22"/>
        </w:rPr>
        <mc:AlternateContent>
          <mc:Choice Requires="wps">
            <w:drawing>
              <wp:anchor distT="0" distB="0" distL="114300" distR="114300" simplePos="0" relativeHeight="251723776" behindDoc="0" locked="0" layoutInCell="1" allowOverlap="1" wp14:anchorId="53D318AD" wp14:editId="168B9185">
                <wp:simplePos x="0" y="0"/>
                <wp:positionH relativeFrom="margin">
                  <wp:posOffset>-142875</wp:posOffset>
                </wp:positionH>
                <wp:positionV relativeFrom="paragraph">
                  <wp:posOffset>1651000</wp:posOffset>
                </wp:positionV>
                <wp:extent cx="4181475" cy="1828800"/>
                <wp:effectExtent l="19050" t="19050" r="28575" b="20320"/>
                <wp:wrapSquare wrapText="bothSides"/>
                <wp:docPr id="16" name="Text Box 16"/>
                <wp:cNvGraphicFramePr/>
                <a:graphic xmlns:a="http://schemas.openxmlformats.org/drawingml/2006/main">
                  <a:graphicData uri="http://schemas.microsoft.com/office/word/2010/wordprocessingShape">
                    <wps:wsp>
                      <wps:cNvSpPr txBox="1"/>
                      <wps:spPr>
                        <a:xfrm>
                          <a:off x="0" y="0"/>
                          <a:ext cx="4181475" cy="1828800"/>
                        </a:xfrm>
                        <a:prstGeom prst="rect">
                          <a:avLst/>
                        </a:prstGeom>
                        <a:solidFill>
                          <a:sysClr val="window" lastClr="FFFFFF">
                            <a:lumMod val="95000"/>
                          </a:sysClr>
                        </a:solidFill>
                        <a:ln w="28575" cap="rnd" cmpd="sng">
                          <a:solidFill>
                            <a:srgbClr val="5B9BD5"/>
                          </a:solidFill>
                          <a:prstDash val="solid"/>
                        </a:ln>
                        <a:effectLst/>
                      </wps:spPr>
                      <wps:txbx>
                        <w:txbxContent>
                          <w:p w14:paraId="3D209C15" w14:textId="77777777" w:rsidR="006E3DFF" w:rsidRPr="0045469D" w:rsidRDefault="006E3DFF" w:rsidP="0045469D">
                            <w:pPr>
                              <w:rPr>
                                <w:b/>
                                <w:bCs/>
                                <w:color w:val="FF0000"/>
                                <w:sz w:val="22"/>
                                <w:szCs w:val="22"/>
                              </w:rPr>
                            </w:pPr>
                            <w:r w:rsidRPr="0045469D">
                              <w:rPr>
                                <w:b/>
                                <w:bCs/>
                                <w:color w:val="FF0000"/>
                                <w:sz w:val="22"/>
                                <w:szCs w:val="22"/>
                              </w:rPr>
                              <w:t>ATENȚIE!</w:t>
                            </w:r>
                            <w:r w:rsidRPr="0045469D">
                              <w:rPr>
                                <w:b/>
                                <w:bCs/>
                                <w:color w:val="FF0000"/>
                                <w:sz w:val="22"/>
                                <w:szCs w:val="22"/>
                                <w:lang w:val="en-GB"/>
                              </w:rPr>
                              <w:t>!!</w:t>
                            </w:r>
                          </w:p>
                          <w:p w14:paraId="2710B609" w14:textId="2E9F7145" w:rsidR="006E3DFF" w:rsidRPr="0045469D" w:rsidRDefault="006E3DFF" w:rsidP="0045469D">
                            <w:pPr>
                              <w:rPr>
                                <w:b/>
                                <w:color w:val="FF0000"/>
                                <w:sz w:val="22"/>
                                <w:szCs w:val="22"/>
                              </w:rPr>
                            </w:pPr>
                            <w:r w:rsidRPr="0045469D">
                              <w:rPr>
                                <w:b/>
                                <w:color w:val="FF0000"/>
                                <w:sz w:val="22"/>
                                <w:szCs w:val="22"/>
                              </w:rPr>
                              <w:t xml:space="preserve"> Nu sunt eligibile cererile de finanțare depuse de Consiliile Locale in numele comunelor!!!!!!</w:t>
                            </w:r>
                          </w:p>
                        </w:txbxContent>
                      </wps:txbx>
                      <wps:bodyPr rot="0" spcFirstLastPara="0" vertOverflow="overflow" horzOverflow="overflow" vert="horz" wrap="square" lIns="72001" tIns="45720" rIns="91440" bIns="45720" numCol="1" spcCol="0" rtlCol="0" fromWordArt="0" anchor="t" anchorCtr="0" forceAA="0" compatLnSpc="1">
                        <a:spAutoFit/>
                      </wps:bodyPr>
                    </wps:wsp>
                  </a:graphicData>
                </a:graphic>
                <wp14:sizeRelH relativeFrom="margin">
                  <wp14:pctWidth>0</wp14:pctWidth>
                </wp14:sizeRelH>
              </wp:anchor>
            </w:drawing>
          </mc:Choice>
          <mc:Fallback>
            <w:pict>
              <v:shape w14:anchorId="53D318AD" id="Text Box 16" o:spid="_x0000_s1029" type="#_x0000_t202" style="position:absolute;left:0;text-align:left;margin-left:-11.25pt;margin-top:130pt;width:329.25pt;height:2in;z-index:251723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" fillcolor="#f2f2f2" strokecolor="#5b9bd5" strokeweight="2.25pt">
                <v:stroke endcap="round"/>
                <v:textbox style="mso-fit-shape-to-text:t" inset="2.00003mm">
                  <w:txbxContent>
                    <w:p w14:paraId="3D209C15" w14:textId="77777777" w:rsidR="006E3DFF" w:rsidRPr="0045469D" w:rsidRDefault="006E3DFF" w:rsidP="0045469D">
                      <w:pPr>
                        <w:rPr>
                          <w:b/>
                          <w:bCs/>
                          <w:color w:val="FF0000"/>
                          <w:sz w:val="22"/>
                          <w:szCs w:val="22"/>
                        </w:rPr>
                      </w:pPr>
                      <w:r w:rsidRPr="0045469D">
                        <w:rPr>
                          <w:b/>
                          <w:bCs/>
                          <w:color w:val="FF0000"/>
                          <w:sz w:val="22"/>
                          <w:szCs w:val="22"/>
                        </w:rPr>
                        <w:t>ATENȚIE!</w:t>
                      </w:r>
                      <w:r w:rsidRPr="0045469D">
                        <w:rPr>
                          <w:b/>
                          <w:bCs/>
                          <w:color w:val="FF0000"/>
                          <w:sz w:val="22"/>
                          <w:szCs w:val="22"/>
                          <w:lang w:val="en-GB"/>
                        </w:rPr>
                        <w:t>!!</w:t>
                      </w:r>
                    </w:p>
                    <w:p w14:paraId="2710B609" w14:textId="2E9F7145" w:rsidR="006E3DFF" w:rsidRPr="0045469D" w:rsidRDefault="006E3DFF" w:rsidP="0045469D">
                      <w:pPr>
                        <w:rPr>
                          <w:b/>
                          <w:color w:val="FF0000"/>
                          <w:sz w:val="22"/>
                          <w:szCs w:val="22"/>
                        </w:rPr>
                      </w:pPr>
                      <w:r w:rsidRPr="0045469D">
                        <w:rPr>
                          <w:b/>
                          <w:color w:val="FF0000"/>
                          <w:sz w:val="22"/>
                          <w:szCs w:val="22"/>
                        </w:rPr>
                        <w:t xml:space="preserve"> Nu sunt eligibile cererile de finanțare depuse de Consiliile Locale in numele comunelor!!!!!!</w:t>
                      </w:r>
                    </w:p>
                  </w:txbxContent>
                </v:textbox>
                <w10:wrap type="square" anchorx="margin"/>
              </v:shape>
            </w:pict>
          </mc:Fallback>
        </mc:AlternateContent>
      </w:r>
    </w:p>
    <w:p w14:paraId="76BD8367" w14:textId="77777777" w:rsidR="00344807" w:rsidRDefault="00344807">
      <w:pPr>
        <w:rPr>
          <w:rFonts w:asciiTheme="minorHAnsi" w:hAnsiTheme="minorHAnsi"/>
          <w:color w:val="000000" w:themeColor="text1"/>
          <w:sz w:val="22"/>
          <w:szCs w:val="22"/>
          <w:lang w:val="ro"/>
        </w:rPr>
      </w:pPr>
    </w:p>
    <w:p w14:paraId="674ECD27" w14:textId="77777777" w:rsidR="00344807" w:rsidRDefault="00344807" w:rsidP="0045469D">
      <w:pPr>
        <w:jc w:val="center"/>
        <w:rPr>
          <w:rFonts w:asciiTheme="minorHAnsi" w:hAnsiTheme="minorHAnsi"/>
          <w:color w:val="000000" w:themeColor="text1"/>
          <w:sz w:val="22"/>
          <w:szCs w:val="22"/>
          <w:lang w:val="ro"/>
        </w:rPr>
      </w:pPr>
    </w:p>
    <w:p w14:paraId="55213A11" w14:textId="77777777" w:rsidR="00344807" w:rsidRDefault="00344807">
      <w:pPr>
        <w:rPr>
          <w:rFonts w:asciiTheme="minorHAnsi" w:hAnsiTheme="minorHAnsi"/>
          <w:color w:val="000000" w:themeColor="text1"/>
          <w:sz w:val="22"/>
          <w:szCs w:val="22"/>
          <w:lang w:val="ro"/>
        </w:rPr>
      </w:pPr>
    </w:p>
    <w:p w14:paraId="7DA09FF5" w14:textId="77777777" w:rsidR="004C2D27" w:rsidRDefault="004C2D27">
      <w:pPr>
        <w:rPr>
          <w:rFonts w:asciiTheme="minorHAnsi" w:hAnsiTheme="minorHAnsi"/>
          <w:b/>
          <w:bCs/>
          <w:color w:val="2E75B5"/>
          <w:sz w:val="22"/>
          <w:szCs w:val="22"/>
        </w:rPr>
      </w:pPr>
    </w:p>
    <w:p w14:paraId="16257E8E" w14:textId="77777777" w:rsidR="004C2D27" w:rsidRDefault="00E4249E">
      <w:pPr>
        <w:rPr>
          <w:rFonts w:asciiTheme="minorHAnsi" w:hAnsiTheme="minorHAnsi"/>
          <w:b/>
          <w:bCs/>
          <w:color w:val="2E75B5"/>
        </w:rPr>
      </w:pPr>
      <w:r>
        <w:rPr>
          <w:rFonts w:asciiTheme="minorHAnsi" w:hAnsiTheme="minorHAnsi"/>
          <w:b/>
          <w:bCs/>
          <w:color w:val="2E75B5"/>
        </w:rPr>
        <w:t>3.2 Mecanisme de evitarea conflictului de interese</w:t>
      </w:r>
    </w:p>
    <w:p w14:paraId="3774CD80" w14:textId="77777777" w:rsidR="004C2D27" w:rsidRDefault="00E4249E">
      <w:pPr>
        <w:spacing w:line="254" w:lineRule="auto"/>
        <w:rPr>
          <w:rFonts w:asciiTheme="minorHAnsi" w:hAnsiTheme="minorHAnsi"/>
          <w:sz w:val="22"/>
          <w:szCs w:val="22"/>
        </w:rPr>
      </w:pPr>
      <w:r>
        <w:rPr>
          <w:rFonts w:asciiTheme="minorHAnsi" w:hAnsiTheme="minorHAnsi"/>
          <w:sz w:val="22"/>
          <w:szCs w:val="22"/>
        </w:rPr>
        <w:t>Conform legislației comunitare si naționale  in vigoare ,conflictul de interes poate fi definit ca acea situație sau împrejurare in care interesul personal, direct ori indirect  al responsabilului contravine interesului public, astfel încât afectează sau ar putea afecta independenta si imparțialitatea sa in luarea deciziilor ori îndeplinirea la timp  si cu obiectivitate  a îndatoririlor care ii revin in exercitarea funcției deținute.</w:t>
      </w:r>
    </w:p>
    <w:p w14:paraId="16FC7F05" w14:textId="77777777" w:rsidR="004C2D27" w:rsidRDefault="00E4249E">
      <w:pPr>
        <w:spacing w:line="254" w:lineRule="auto"/>
        <w:rPr>
          <w:rFonts w:asciiTheme="minorHAnsi" w:hAnsiTheme="minorHAnsi"/>
          <w:sz w:val="22"/>
          <w:szCs w:val="22"/>
        </w:rPr>
      </w:pPr>
      <w:r>
        <w:rPr>
          <w:rFonts w:asciiTheme="minorHAnsi" w:hAnsiTheme="minorHAnsi"/>
          <w:sz w:val="22"/>
          <w:szCs w:val="22"/>
        </w:rPr>
        <w:t>In vederea  evitării si prevenirii conflictului de interese, GAL Constanta Sud va elabora proceduri de selecție, evaluare si monitorizare  obiective si transparente, in conformitate cu regulile stipulate in OUG 66/2011 pentru prevenirea ,constatarea si sancționarea neregulilor privind conflictul de interese ce poate surveni in utilizarea fondurilor europene si / sau  a fondurilor  publice  naționale.</w:t>
      </w:r>
    </w:p>
    <w:p w14:paraId="6FA19C49" w14:textId="77777777" w:rsidR="004C2D27" w:rsidRDefault="00E4249E">
      <w:pPr>
        <w:spacing w:line="254" w:lineRule="auto"/>
        <w:rPr>
          <w:rFonts w:asciiTheme="minorHAnsi" w:hAnsiTheme="minorHAnsi"/>
          <w:sz w:val="22"/>
          <w:szCs w:val="22"/>
        </w:rPr>
      </w:pPr>
      <w:r>
        <w:rPr>
          <w:rFonts w:asciiTheme="minorHAnsi" w:hAnsiTheme="minorHAnsi"/>
          <w:sz w:val="22"/>
          <w:szCs w:val="22"/>
        </w:rPr>
        <w:t>Mecanismele de evitare  a posibilelor conflicte ce interese  vor include regulile generale i materie de conflict de interese ,stabilite in legislația națională si vor respecta cel puțin următoarele principii:</w:t>
      </w:r>
    </w:p>
    <w:p w14:paraId="25F58293" w14:textId="77777777" w:rsidR="004C2D27" w:rsidRDefault="00E4249E">
      <w:pPr>
        <w:numPr>
          <w:ilvl w:val="0"/>
          <w:numId w:val="5"/>
        </w:numPr>
        <w:spacing w:line="254" w:lineRule="auto"/>
        <w:contextualSpacing/>
        <w:rPr>
          <w:rFonts w:asciiTheme="minorHAnsi" w:hAnsiTheme="minorHAnsi"/>
          <w:sz w:val="22"/>
          <w:szCs w:val="22"/>
        </w:rPr>
      </w:pPr>
      <w:r>
        <w:rPr>
          <w:rFonts w:asciiTheme="minorHAnsi" w:hAnsiTheme="minorHAnsi"/>
          <w:sz w:val="22"/>
          <w:szCs w:val="22"/>
        </w:rPr>
        <w:t>Obiectivitate  si integritate  in  procesul de evaluare  si selecție ,prin proceduri nediscriminatorii si transparente;</w:t>
      </w:r>
    </w:p>
    <w:p w14:paraId="569F042A" w14:textId="77777777" w:rsidR="004C2D27" w:rsidRDefault="00E4249E">
      <w:pPr>
        <w:numPr>
          <w:ilvl w:val="0"/>
          <w:numId w:val="5"/>
        </w:numPr>
        <w:spacing w:line="254" w:lineRule="auto"/>
        <w:contextualSpacing/>
        <w:rPr>
          <w:rFonts w:asciiTheme="minorHAnsi" w:hAnsiTheme="minorHAnsi"/>
          <w:sz w:val="22"/>
          <w:szCs w:val="22"/>
        </w:rPr>
      </w:pPr>
      <w:r>
        <w:rPr>
          <w:rFonts w:asciiTheme="minorHAnsi" w:hAnsiTheme="minorHAnsi"/>
          <w:sz w:val="22"/>
          <w:szCs w:val="22"/>
        </w:rPr>
        <w:t>Asumarea obligației de respectare  si promovare a egalității dintre bărbați si femei sau a oricărei discriminări  pe criterii de sex ,origine rasiala ,etnica  religie sau convingeri ,handicap, vârstă sau orientare sexuala;</w:t>
      </w:r>
    </w:p>
    <w:p w14:paraId="2D6F9307" w14:textId="77777777" w:rsidR="004C2D27" w:rsidRDefault="00E4249E">
      <w:pPr>
        <w:numPr>
          <w:ilvl w:val="0"/>
          <w:numId w:val="5"/>
        </w:numPr>
        <w:spacing w:line="254" w:lineRule="auto"/>
        <w:contextualSpacing/>
        <w:rPr>
          <w:rFonts w:asciiTheme="minorHAnsi" w:hAnsiTheme="minorHAnsi"/>
          <w:sz w:val="22"/>
          <w:szCs w:val="22"/>
        </w:rPr>
      </w:pPr>
      <w:r>
        <w:rPr>
          <w:rFonts w:asciiTheme="minorHAnsi" w:hAnsiTheme="minorHAnsi"/>
          <w:sz w:val="22"/>
          <w:szCs w:val="22"/>
        </w:rPr>
        <w:t>Corectitudine si imparțialitate in procesul de evaluare, selecție si monitorizare.</w:t>
      </w:r>
    </w:p>
    <w:p w14:paraId="2C68503B" w14:textId="77777777" w:rsidR="004C2D27" w:rsidRDefault="004C2D27">
      <w:pPr>
        <w:rPr>
          <w:rFonts w:asciiTheme="minorHAnsi" w:hAnsiTheme="minorHAnsi"/>
          <w:b/>
          <w:bCs/>
          <w:color w:val="2E75B5"/>
          <w:sz w:val="22"/>
          <w:szCs w:val="22"/>
        </w:rPr>
      </w:pPr>
    </w:p>
    <w:p w14:paraId="396C60AA" w14:textId="79CA54FB" w:rsidR="004C2D27" w:rsidRPr="00DF75C6" w:rsidRDefault="00E4249E">
      <w:pPr>
        <w:rPr>
          <w:rFonts w:asciiTheme="minorHAnsi" w:hAnsiTheme="minorHAnsi"/>
          <w:b/>
          <w:bCs/>
          <w:color w:val="2E75B5"/>
        </w:rPr>
      </w:pPr>
      <w:r>
        <w:rPr>
          <w:rFonts w:asciiTheme="minorHAnsi" w:hAnsiTheme="minorHAnsi"/>
          <w:b/>
          <w:bCs/>
          <w:color w:val="2E75B5"/>
        </w:rPr>
        <w:t>3.3  Condiții minime obligatorii pentru acordarea sprijinului</w:t>
      </w:r>
    </w:p>
    <w:p w14:paraId="0DC53639" w14:textId="77777777" w:rsidR="004C2D27" w:rsidRDefault="00E4249E">
      <w:pPr>
        <w:pStyle w:val="ListParagraph1"/>
        <w:numPr>
          <w:ilvl w:val="0"/>
          <w:numId w:val="6"/>
        </w:numPr>
        <w:spacing w:line="273" w:lineRule="auto"/>
        <w:rPr>
          <w:rFonts w:asciiTheme="minorHAnsi" w:hAnsiTheme="minorHAnsi"/>
          <w:sz w:val="22"/>
          <w:szCs w:val="22"/>
        </w:rPr>
      </w:pPr>
      <w:r>
        <w:rPr>
          <w:rFonts w:asciiTheme="minorHAnsi" w:hAnsiTheme="minorHAnsi"/>
          <w:sz w:val="22"/>
          <w:szCs w:val="22"/>
        </w:rPr>
        <w:t>Beneficiarul direct trebuie să aibă sediul/punctul de lucru în teritoriul GAL</w:t>
      </w:r>
      <w:r>
        <w:rPr>
          <w:rFonts w:asciiTheme="minorHAnsi" w:eastAsia="Calibri" w:hAnsiTheme="minorHAnsi"/>
          <w:sz w:val="22"/>
          <w:szCs w:val="22"/>
        </w:rPr>
        <w:t>, iar i</w:t>
      </w:r>
      <w:r>
        <w:rPr>
          <w:rFonts w:asciiTheme="minorHAnsi" w:hAnsiTheme="minorHAnsi"/>
          <w:sz w:val="22"/>
          <w:szCs w:val="22"/>
        </w:rPr>
        <w:t>nvestiția să se încadreze în tipul de sprijin prevăzut prin măsură, cu condiția ca sustenabilitatea proiectelor depuse să fie asigurată din surse proprii sau din alte surse de finanțare, precum accesarea Axei 5 POCU.</w:t>
      </w:r>
    </w:p>
    <w:p w14:paraId="61BDE1BA" w14:textId="77777777" w:rsidR="004C2D27" w:rsidRDefault="00E4249E">
      <w:pPr>
        <w:pStyle w:val="ListParagraph1"/>
        <w:numPr>
          <w:ilvl w:val="0"/>
          <w:numId w:val="6"/>
        </w:numPr>
        <w:spacing w:line="273" w:lineRule="auto"/>
        <w:rPr>
          <w:rFonts w:asciiTheme="minorHAnsi" w:hAnsiTheme="minorHAnsi"/>
          <w:sz w:val="22"/>
          <w:szCs w:val="22"/>
        </w:rPr>
      </w:pPr>
      <w:r>
        <w:rPr>
          <w:rFonts w:asciiTheme="minorHAnsi" w:hAnsiTheme="minorHAnsi"/>
          <w:sz w:val="22"/>
          <w:szCs w:val="22"/>
        </w:rPr>
        <w:t>Spațiul pentru care se solicită dotări trebuie să fie închiriat/concesionat pe o perioadă de minim 10 ani;</w:t>
      </w:r>
    </w:p>
    <w:p w14:paraId="4C897F2D" w14:textId="77777777" w:rsidR="004C2D27" w:rsidRDefault="00E4249E">
      <w:pPr>
        <w:pStyle w:val="ListParagraph1"/>
        <w:numPr>
          <w:ilvl w:val="0"/>
          <w:numId w:val="6"/>
        </w:numPr>
        <w:spacing w:line="273" w:lineRule="auto"/>
        <w:rPr>
          <w:rFonts w:asciiTheme="minorHAnsi" w:hAnsiTheme="minorHAnsi"/>
          <w:sz w:val="22"/>
          <w:szCs w:val="22"/>
        </w:rPr>
      </w:pPr>
      <w:r>
        <w:rPr>
          <w:rFonts w:asciiTheme="minorHAnsi" w:hAnsiTheme="minorHAnsi"/>
          <w:sz w:val="22"/>
          <w:szCs w:val="22"/>
        </w:rPr>
        <w:t>Terenul/clădirea pe care se construiește/reabilitează/modernizează trebuie să fie în proprietatea solicitantului sau concesionat pe o perioadă de minim 49 ani;</w:t>
      </w:r>
    </w:p>
    <w:p w14:paraId="51E0BCAF" w14:textId="77777777" w:rsidR="004C2D27" w:rsidRDefault="00E4249E">
      <w:pPr>
        <w:pStyle w:val="ListParagraph1"/>
        <w:numPr>
          <w:ilvl w:val="0"/>
          <w:numId w:val="6"/>
        </w:numPr>
        <w:spacing w:line="273" w:lineRule="auto"/>
        <w:rPr>
          <w:rFonts w:asciiTheme="minorHAnsi" w:hAnsiTheme="minorHAnsi"/>
          <w:sz w:val="22"/>
          <w:szCs w:val="22"/>
        </w:rPr>
      </w:pPr>
      <w:r>
        <w:rPr>
          <w:rFonts w:asciiTheme="minorHAnsi" w:hAnsiTheme="minorHAnsi"/>
          <w:sz w:val="22"/>
          <w:szCs w:val="22"/>
        </w:rPr>
        <w:t>Solicitantul trebuie să se încadreze în categoria beneficiarilor eligibili, să fie furnizor de servicii sociale sau să se angajeze că se acreditează până la semnarea contractului de finanțare; Solicitantul nu trebuie să fie în insolvență de plată;</w:t>
      </w:r>
    </w:p>
    <w:p w14:paraId="35B36F86" w14:textId="77777777" w:rsidR="004C2D27" w:rsidRDefault="00E4249E">
      <w:pPr>
        <w:pStyle w:val="ListParagraph1"/>
        <w:numPr>
          <w:ilvl w:val="0"/>
          <w:numId w:val="6"/>
        </w:numPr>
        <w:spacing w:line="273" w:lineRule="auto"/>
        <w:rPr>
          <w:rFonts w:asciiTheme="minorHAnsi" w:hAnsiTheme="minorHAnsi"/>
          <w:sz w:val="22"/>
          <w:szCs w:val="22"/>
        </w:rPr>
      </w:pPr>
      <w:r>
        <w:rPr>
          <w:rFonts w:asciiTheme="minorHAnsi" w:hAnsiTheme="minorHAnsi"/>
          <w:sz w:val="22"/>
          <w:szCs w:val="22"/>
        </w:rPr>
        <w:t>Solicitantul se angajează să asigure mentenanța investiției pe o perioadă de minim 5 ani, de la ultima plată;</w:t>
      </w:r>
    </w:p>
    <w:p w14:paraId="3FCA3B60" w14:textId="77777777" w:rsidR="004C2D27" w:rsidRDefault="004C2D27">
      <w:pPr>
        <w:pStyle w:val="ListParagraph1"/>
        <w:spacing w:line="273" w:lineRule="auto"/>
        <w:ind w:left="360"/>
        <w:rPr>
          <w:rFonts w:asciiTheme="minorHAnsi" w:hAnsiTheme="minorHAnsi"/>
          <w:sz w:val="22"/>
          <w:szCs w:val="22"/>
        </w:rPr>
      </w:pPr>
    </w:p>
    <w:p w14:paraId="4C54A798" w14:textId="77777777" w:rsidR="004C2D27" w:rsidRDefault="004C2D27">
      <w:pPr>
        <w:pStyle w:val="ListParagraph1"/>
        <w:spacing w:line="273" w:lineRule="auto"/>
        <w:ind w:left="360"/>
        <w:rPr>
          <w:rFonts w:asciiTheme="minorHAnsi" w:hAnsiTheme="minorHAnsi"/>
          <w:sz w:val="22"/>
          <w:szCs w:val="22"/>
        </w:rPr>
      </w:pPr>
    </w:p>
    <w:p w14:paraId="66AE4443" w14:textId="77777777" w:rsidR="004C2D27" w:rsidRDefault="00E4249E">
      <w:pPr>
        <w:pStyle w:val="ListParagraph1"/>
        <w:spacing w:line="273" w:lineRule="auto"/>
        <w:ind w:left="360"/>
        <w:rPr>
          <w:rFonts w:asciiTheme="minorHAnsi" w:hAnsiTheme="minorHAnsi"/>
          <w:sz w:val="22"/>
          <w:szCs w:val="22"/>
        </w:rPr>
      </w:pPr>
      <w:r>
        <w:rPr>
          <w:rFonts w:asciiTheme="minorHAnsi" w:hAnsiTheme="minorHAnsi"/>
          <w:noProof/>
          <w:sz w:val="22"/>
          <w:szCs w:val="22"/>
        </w:rPr>
        <w:lastRenderedPageBreak/>
        <mc:AlternateContent>
          <mc:Choice Requires="wps">
            <w:drawing>
              <wp:anchor distT="0" distB="0" distL="114300" distR="114300" simplePos="0" relativeHeight="251662336" behindDoc="0" locked="0" layoutInCell="1" allowOverlap="1" wp14:anchorId="580B468E" wp14:editId="439E9771">
                <wp:simplePos x="0" y="0"/>
                <wp:positionH relativeFrom="column">
                  <wp:posOffset>170815</wp:posOffset>
                </wp:positionH>
                <wp:positionV relativeFrom="paragraph">
                  <wp:posOffset>126365</wp:posOffset>
                </wp:positionV>
                <wp:extent cx="1828800" cy="1828800"/>
                <wp:effectExtent l="13970" t="13970" r="24130" b="2413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w="28575" cap="rnd" cmpd="sng">
                          <a:solidFill>
                            <a:schemeClr val="accent1"/>
                          </a:solidFill>
                          <a:prstDash val="solid"/>
                        </a:ln>
                      </wps:spPr>
                      <wps:style>
                        <a:lnRef idx="0">
                          <a:schemeClr val="accent1"/>
                        </a:lnRef>
                        <a:fillRef idx="0">
                          <a:schemeClr val="accent1"/>
                        </a:fillRef>
                        <a:effectRef idx="0">
                          <a:schemeClr val="accent1"/>
                        </a:effectRef>
                        <a:fontRef idx="minor">
                          <a:schemeClr val="dk1"/>
                        </a:fontRef>
                      </wps:style>
                      <wps:txbx>
                        <w:txbxContent>
                          <w:p w14:paraId="2E8D6A42"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02323FBF" w14:textId="77777777" w:rsidR="006E3DFF" w:rsidRDefault="006E3DFF">
                            <w:pPr>
                              <w:rPr>
                                <w:color w:val="000000" w:themeColor="text1"/>
                                <w:sz w:val="22"/>
                                <w:szCs w:val="22"/>
                              </w:rPr>
                            </w:pPr>
                            <w:r>
                              <w:rPr>
                                <w:color w:val="000000" w:themeColor="text1"/>
                                <w:sz w:val="22"/>
                                <w:szCs w:val="22"/>
                              </w:rPr>
                              <w:t>Pentru justificarea condițiilor minime obligatorii specifice proiectului este necesar sa fie prezentate in cuprinsul Studiului de Fezabilitate/Documentației de Avizare pentru Lucrări de Intervenții toate informațiile concludente, informații pe care documentele justificative anexate le vor demonstra si susține.</w:t>
                            </w:r>
                          </w:p>
                          <w:p w14:paraId="5CC426BA" w14:textId="1DA37CC0" w:rsidR="006E3DFF" w:rsidRDefault="006E3DFF">
                            <w:pPr>
                              <w:rPr>
                                <w:color w:val="000000" w:themeColor="text1"/>
                                <w:sz w:val="22"/>
                                <w:szCs w:val="22"/>
                              </w:rPr>
                            </w:pPr>
                            <w:r>
                              <w:rPr>
                                <w:color w:val="000000" w:themeColor="text1"/>
                                <w:sz w:val="22"/>
                                <w:szCs w:val="22"/>
                              </w:rPr>
                              <w:t xml:space="preserve">Studiile de fezabilitate si/sau documentațiile de avizare a lucrărilor de intervenție, aferente cererilor de finanțare depuse de solicitanți pentru măsura M6/6B, trebuie sa fie întocmite potrivit prevederilor HG nr. 907/2016, privind etapele de elaborare si conținutul cadru al documentațiilor tehnico-economice aferente obiectivelor/proiectelor de investiții finanțate din fonduri publice. </w:t>
                            </w:r>
                          </w:p>
                        </w:txbxContent>
                      </wps:txbx>
                      <wps:bodyPr rot="0" spcFirstLastPara="0" vertOverflow="overflow" horzOverflow="overflow" vert="horz" wrap="none" lIns="72001" tIns="45720" rIns="91440" bIns="45720" numCol="1" spcCol="0" rtlCol="0" fromWordArt="0" anchor="t" anchorCtr="0" forceAA="0" compatLnSpc="1">
                        <a:spAutoFit/>
                      </wps:bodyPr>
                    </wps:wsp>
                  </a:graphicData>
                </a:graphic>
              </wp:anchor>
            </w:drawing>
          </mc:Choice>
          <mc:Fallback>
            <w:pict>
              <v:shape w14:anchorId="580B468E" id="Text Box 8" o:spid="_x0000_s1030" type="#_x0000_t202" style="position:absolute;left:0;text-align:left;margin-left:13.45pt;margin-top:9.9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" fillcolor="#f2f2f2 [3052]" strokecolor="#5b9bd5 [3204]" strokeweight="2.25pt">
                <v:stroke endcap="round"/>
                <v:textbox style="mso-fit-shape-to-text:t" inset="2.00003mm">
                  <w:txbxContent>
                    <w:p w14:paraId="2E8D6A42"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02323FBF" w14:textId="77777777" w:rsidR="006E3DFF" w:rsidRDefault="006E3DFF">
                      <w:pPr>
                        <w:rPr>
                          <w:color w:val="000000" w:themeColor="text1"/>
                          <w:sz w:val="22"/>
                          <w:szCs w:val="22"/>
                        </w:rPr>
                      </w:pPr>
                      <w:r>
                        <w:rPr>
                          <w:color w:val="000000" w:themeColor="text1"/>
                          <w:sz w:val="22"/>
                          <w:szCs w:val="22"/>
                        </w:rPr>
                        <w:t>Pentru justificarea condițiilor minime obligatorii specifice proiectului este necesar sa fie prezentate in cuprinsul Studiului de Fezabilitate/Documentației de Avizare pentru Lucrări de Intervenții toate informațiile concludente, informații pe care documentele justificative anexate le vor demonstra si susține.</w:t>
                      </w:r>
                    </w:p>
                    <w:p w14:paraId="5CC426BA" w14:textId="1DA37CC0" w:rsidR="006E3DFF" w:rsidRDefault="006E3DFF">
                      <w:pPr>
                        <w:rPr>
                          <w:color w:val="000000" w:themeColor="text1"/>
                          <w:sz w:val="22"/>
                          <w:szCs w:val="22"/>
                        </w:rPr>
                      </w:pPr>
                      <w:r>
                        <w:rPr>
                          <w:color w:val="000000" w:themeColor="text1"/>
                          <w:sz w:val="22"/>
                          <w:szCs w:val="22"/>
                        </w:rPr>
                        <w:t xml:space="preserve">Studiile de fezabilitate si/sau documentațiile de avizare a lucrărilor de intervenție, aferente cererilor de finanțare depuse de solicitanți pentru măsura M6/6B, trebuie sa fie întocmite potrivit prevederilor HG nr. 907/2016, privind etapele de elaborare si conținutul cadru al documentațiilor tehnico-economice aferente obiectivelor/proiectelor de investiții finanțate din fonduri publice. </w:t>
                      </w:r>
                    </w:p>
                  </w:txbxContent>
                </v:textbox>
                <w10:wrap type="square"/>
              </v:shape>
            </w:pict>
          </mc:Fallback>
        </mc:AlternateContent>
      </w:r>
    </w:p>
    <w:p w14:paraId="467DBA92" w14:textId="77777777" w:rsidR="004C2D27" w:rsidRDefault="00E4249E">
      <w:pPr>
        <w:spacing w:after="0"/>
        <w:ind w:right="40"/>
        <w:rPr>
          <w:rFonts w:asciiTheme="minorHAnsi" w:hAnsiTheme="minorHAnsi"/>
          <w:sz w:val="22"/>
          <w:szCs w:val="22"/>
          <w:lang w:val="ro"/>
        </w:rPr>
      </w:pPr>
      <w:r>
        <w:rPr>
          <w:rFonts w:asciiTheme="minorHAnsi" w:eastAsia="Calibri" w:hAnsiTheme="minorHAnsi" w:cs="Calibri"/>
          <w:sz w:val="22"/>
          <w:szCs w:val="22"/>
          <w:lang w:val="ro" w:eastAsia="zh-CN" w:bidi="ar"/>
        </w:rPr>
        <w:t>Condițiile minime pe care trebuie sa le îndeplinească un beneficiar care solicita sprijin prin aceasta măsură, sunt:</w:t>
      </w:r>
    </w:p>
    <w:p w14:paraId="105CDACF" w14:textId="3044974C" w:rsidR="004C2D27" w:rsidRPr="00DF75C6" w:rsidRDefault="00E4249E" w:rsidP="00DF75C6">
      <w:pPr>
        <w:numPr>
          <w:ilvl w:val="0"/>
          <w:numId w:val="7"/>
        </w:numPr>
        <w:spacing w:after="0"/>
        <w:ind w:right="40"/>
        <w:rPr>
          <w:rFonts w:asciiTheme="minorHAnsi" w:hAnsiTheme="minorHAnsi"/>
          <w:sz w:val="22"/>
          <w:szCs w:val="22"/>
          <w:lang w:val="ro"/>
        </w:rPr>
      </w:pPr>
      <w:r>
        <w:rPr>
          <w:rFonts w:asciiTheme="minorHAnsi" w:eastAsia="Calibri" w:hAnsiTheme="minorHAnsi" w:cs="Calibri"/>
          <w:b/>
          <w:sz w:val="22"/>
          <w:szCs w:val="22"/>
          <w:lang w:val="ro" w:eastAsia="zh-CN" w:bidi="ar"/>
        </w:rPr>
        <w:t>Solicitantul trebuie să se încadreze în categoria beneficiarilor eligibili</w:t>
      </w:r>
      <w:r>
        <w:rPr>
          <w:rFonts w:asciiTheme="minorHAnsi" w:eastAsia="Calibri" w:hAnsiTheme="minorHAnsi" w:cs="Calibri"/>
          <w:sz w:val="22"/>
          <w:szCs w:val="22"/>
          <w:lang w:val="ro" w:eastAsia="zh-CN" w:bidi="ar"/>
        </w:rPr>
        <w:t xml:space="preserve">; </w:t>
      </w:r>
      <w:r>
        <w:rPr>
          <w:rFonts w:asciiTheme="minorHAnsi" w:eastAsia="Calibri" w:hAnsiTheme="minorHAnsi" w:cs="Calibri"/>
          <w:i/>
          <w:sz w:val="22"/>
          <w:szCs w:val="22"/>
          <w:lang w:val="ro" w:eastAsia="zh-CN" w:bidi="ar"/>
        </w:rPr>
        <w:t>Se vor verifica actele juridice de înființare și funcționare, specifice fiecărei categorii de solicitanți.</w:t>
      </w:r>
    </w:p>
    <w:p w14:paraId="5542F191" w14:textId="77777777" w:rsidR="004C2D27" w:rsidRDefault="00E4249E">
      <w:pPr>
        <w:numPr>
          <w:ilvl w:val="0"/>
          <w:numId w:val="7"/>
        </w:numPr>
        <w:spacing w:after="0"/>
        <w:ind w:right="40"/>
        <w:rPr>
          <w:rFonts w:asciiTheme="minorHAnsi" w:hAnsiTheme="minorHAnsi"/>
          <w:sz w:val="22"/>
          <w:szCs w:val="22"/>
          <w:lang w:val="ro"/>
        </w:rPr>
      </w:pPr>
      <w:r>
        <w:rPr>
          <w:rFonts w:asciiTheme="minorHAnsi" w:eastAsia="Calibri" w:hAnsiTheme="minorHAnsi" w:cs="Calibri"/>
          <w:b/>
          <w:sz w:val="22"/>
          <w:szCs w:val="22"/>
          <w:lang w:val="ro" w:eastAsia="zh-CN" w:bidi="ar"/>
        </w:rPr>
        <w:t>Investiția trebuie să se realizeze în teritoriului GAL Constanta SUD</w:t>
      </w:r>
      <w:r>
        <w:rPr>
          <w:rFonts w:asciiTheme="minorHAnsi" w:eastAsia="Calibri" w:hAnsiTheme="minorHAnsi" w:cs="Calibri"/>
          <w:sz w:val="22"/>
          <w:szCs w:val="22"/>
          <w:lang w:val="ro" w:eastAsia="zh-CN" w:bidi="ar"/>
        </w:rPr>
        <w:t>;</w:t>
      </w:r>
      <w:r>
        <w:rPr>
          <w:rFonts w:asciiTheme="minorHAnsi" w:eastAsia="Calibri" w:hAnsiTheme="minorHAnsi" w:cs="Calibri"/>
          <w:i/>
          <w:sz w:val="22"/>
          <w:szCs w:val="22"/>
          <w:lang w:val="ro" w:eastAsia="zh-CN" w:bidi="ar"/>
        </w:rPr>
        <w:t xml:space="preserve"> Se va verifica daca investiția se realizează la nivel de UAT situate in teritoriul GAL Constanta SUD.</w:t>
      </w:r>
    </w:p>
    <w:p w14:paraId="043A34A0" w14:textId="77777777" w:rsidR="004C2D27" w:rsidRDefault="00E4249E">
      <w:pPr>
        <w:spacing w:after="0"/>
        <w:ind w:right="40"/>
        <w:rPr>
          <w:rFonts w:asciiTheme="minorHAnsi" w:hAnsiTheme="minorHAnsi"/>
          <w:sz w:val="22"/>
          <w:szCs w:val="22"/>
          <w:lang w:val="ro"/>
        </w:rPr>
      </w:pPr>
      <w:r>
        <w:rPr>
          <w:rFonts w:asciiTheme="minorHAnsi" w:eastAsia="Calibri" w:hAnsiTheme="minorHAnsi" w:cs="Calibri"/>
          <w:sz w:val="22"/>
          <w:szCs w:val="22"/>
          <w:lang w:val="ro" w:eastAsia="zh-CN" w:bidi="ar"/>
        </w:rPr>
        <w:t>Documentele verificate:</w:t>
      </w:r>
    </w:p>
    <w:p w14:paraId="480195A6" w14:textId="77777777" w:rsidR="004C2D27" w:rsidRDefault="00E4249E">
      <w:pPr>
        <w:spacing w:after="0"/>
        <w:ind w:right="20"/>
        <w:rPr>
          <w:rFonts w:asciiTheme="minorHAnsi" w:hAnsiTheme="minorHAnsi"/>
          <w:sz w:val="22"/>
          <w:szCs w:val="22"/>
          <w:lang w:val="ro"/>
        </w:rPr>
      </w:pPr>
      <w:r>
        <w:rPr>
          <w:rFonts w:asciiTheme="minorHAnsi" w:eastAsia="Calibri" w:hAnsiTheme="minorHAnsi" w:cs="Calibri"/>
          <w:b/>
          <w:i/>
          <w:sz w:val="22"/>
          <w:szCs w:val="22"/>
          <w:lang w:val="ro" w:eastAsia="zh-CN" w:bidi="ar"/>
        </w:rPr>
        <w:t>Studiile de fezabilitate/Documentațiile de avizare pentru Lucrări de intervenții</w:t>
      </w:r>
    </w:p>
    <w:p w14:paraId="7FD6CBA1" w14:textId="77777777" w:rsidR="004C2D27" w:rsidRDefault="00E4249E">
      <w:pPr>
        <w:spacing w:after="0"/>
        <w:ind w:left="720" w:right="40"/>
        <w:rPr>
          <w:rFonts w:asciiTheme="minorHAnsi" w:hAnsiTheme="minorHAnsi"/>
          <w:sz w:val="22"/>
          <w:szCs w:val="22"/>
          <w:lang w:val="ro"/>
        </w:rPr>
      </w:pPr>
      <w:r>
        <w:rPr>
          <w:rFonts w:asciiTheme="minorHAnsi" w:eastAsia="Calibri" w:hAnsiTheme="minorHAnsi" w:cs="Calibri"/>
          <w:sz w:val="22"/>
          <w:szCs w:val="22"/>
          <w:lang w:val="ro" w:eastAsia="zh-CN" w:bidi="ar"/>
        </w:rPr>
        <w:t>si</w:t>
      </w:r>
    </w:p>
    <w:p w14:paraId="6E4EE6E2" w14:textId="77777777" w:rsidR="004C2D27" w:rsidRDefault="00E4249E">
      <w:pPr>
        <w:spacing w:after="0"/>
        <w:ind w:right="40"/>
        <w:rPr>
          <w:rFonts w:asciiTheme="minorHAnsi" w:hAnsiTheme="minorHAnsi"/>
          <w:sz w:val="22"/>
          <w:szCs w:val="22"/>
          <w:lang w:val="ro"/>
        </w:rPr>
      </w:pPr>
      <w:r>
        <w:rPr>
          <w:rFonts w:asciiTheme="minorHAnsi" w:eastAsia="Calibri" w:hAnsiTheme="minorHAnsi" w:cs="Calibri"/>
          <w:b/>
          <w:i/>
          <w:sz w:val="22"/>
          <w:szCs w:val="22"/>
          <w:lang w:val="ro" w:eastAsia="zh-CN" w:bidi="ar"/>
        </w:rPr>
        <w:t>Inventarul bunurilor</w:t>
      </w:r>
      <w:r>
        <w:rPr>
          <w:rFonts w:asciiTheme="minorHAnsi" w:eastAsia="Calibri" w:hAnsiTheme="minorHAnsi" w:cs="Calibri"/>
          <w:sz w:val="22"/>
          <w:szCs w:val="22"/>
          <w:lang w:val="ro" w:eastAsia="zh-CN" w:bidi="ar"/>
        </w:rPr>
        <w:t xml:space="preserve"> ce aparțin domeniului public al UAT, întocmit conform legislaţiei în vigoare privind proprietatea publică şi regimul juridic al acesteia, atestat prin Hotărâre a Guvernului şi publicat în Monitorul Oficial al României (copie după Monitorul Oficial).</w:t>
      </w:r>
    </w:p>
    <w:p w14:paraId="63FC4EA1" w14:textId="77777777" w:rsidR="004C2D27" w:rsidRDefault="00E4249E">
      <w:pPr>
        <w:spacing w:after="0"/>
        <w:ind w:left="720" w:right="40"/>
        <w:rPr>
          <w:rFonts w:asciiTheme="minorHAnsi" w:hAnsiTheme="minorHAnsi"/>
          <w:sz w:val="22"/>
          <w:szCs w:val="22"/>
          <w:lang w:val="ro"/>
        </w:rPr>
      </w:pPr>
      <w:r>
        <w:rPr>
          <w:rFonts w:asciiTheme="minorHAnsi" w:eastAsia="Calibri" w:hAnsiTheme="minorHAnsi" w:cs="Calibri"/>
          <w:sz w:val="22"/>
          <w:szCs w:val="22"/>
          <w:lang w:val="ro" w:eastAsia="zh-CN" w:bidi="ar"/>
        </w:rPr>
        <w:t>și</w:t>
      </w:r>
    </w:p>
    <w:p w14:paraId="6161714B" w14:textId="2D00F419" w:rsidR="004C2D27" w:rsidRDefault="00E4249E">
      <w:pPr>
        <w:spacing w:after="0"/>
        <w:ind w:right="40"/>
        <w:rPr>
          <w:rFonts w:asciiTheme="minorHAnsi" w:hAnsiTheme="minorHAnsi"/>
          <w:sz w:val="22"/>
          <w:szCs w:val="22"/>
          <w:lang w:val="ro"/>
        </w:rPr>
      </w:pPr>
      <w:r>
        <w:rPr>
          <w:rFonts w:asciiTheme="minorHAnsi" w:eastAsia="Calibri" w:hAnsiTheme="minorHAnsi" w:cs="Calibri"/>
          <w:b/>
          <w:i/>
          <w:sz w:val="22"/>
          <w:szCs w:val="22"/>
          <w:lang w:val="ro" w:eastAsia="zh-CN" w:bidi="ar"/>
        </w:rPr>
        <w:t>Hotărârea Consiliului Local</w:t>
      </w:r>
      <w:r>
        <w:rPr>
          <w:rFonts w:asciiTheme="minorHAnsi" w:eastAsia="Calibri" w:hAnsiTheme="minorHAnsi" w:cs="Calibri"/>
          <w:sz w:val="22"/>
          <w:szCs w:val="22"/>
          <w:lang w:val="ro" w:eastAsia="zh-CN" w:bidi="ar"/>
        </w:rPr>
        <w:t xml:space="preserve"> privind aprobarea modificărilor şi/sau completărilor la inventar, în sensul includerii în domeniul public sau detalierii poziției globale existente, cu respectarea prevederilor Art. 115 alin (7) din Legea nr. 215/ 2001, republicată, cu modificările şi completările ulterioare, a </w:t>
      </w:r>
      <w:r w:rsidR="00270069">
        <w:rPr>
          <w:rFonts w:asciiTheme="minorHAnsi" w:eastAsia="Calibri" w:hAnsiTheme="minorHAnsi" w:cs="Calibri"/>
          <w:sz w:val="22"/>
          <w:szCs w:val="22"/>
          <w:lang w:val="ro" w:eastAsia="zh-CN" w:bidi="ar"/>
        </w:rPr>
        <w:t>administrației</w:t>
      </w:r>
      <w:r>
        <w:rPr>
          <w:rFonts w:asciiTheme="minorHAnsi" w:eastAsia="Calibri" w:hAnsiTheme="minorHAnsi" w:cs="Calibri"/>
          <w:sz w:val="22"/>
          <w:szCs w:val="22"/>
          <w:lang w:val="ro" w:eastAsia="zh-CN" w:bidi="ar"/>
        </w:rPr>
        <w:t xml:space="preserve"> publice locale, adică să fi fost supusă controlului de legalitate al Prefectului, în condiţiile legii (este suficientă prezentarea adresei de înaintare către Instituţia Prefectului, pentru controlul de legalitate, în condițiile legii).</w:t>
      </w:r>
    </w:p>
    <w:p w14:paraId="72443F48" w14:textId="77777777" w:rsidR="004C2D27" w:rsidRDefault="00E4249E">
      <w:pPr>
        <w:spacing w:after="0"/>
        <w:ind w:left="720" w:right="40"/>
        <w:rPr>
          <w:rFonts w:asciiTheme="minorHAnsi" w:hAnsiTheme="minorHAnsi"/>
          <w:sz w:val="22"/>
          <w:szCs w:val="22"/>
          <w:lang w:val="ro"/>
        </w:rPr>
      </w:pPr>
      <w:r>
        <w:rPr>
          <w:rFonts w:asciiTheme="minorHAnsi" w:eastAsia="Calibri" w:hAnsiTheme="minorHAnsi" w:cs="Calibri"/>
          <w:sz w:val="22"/>
          <w:szCs w:val="22"/>
          <w:lang w:val="ro" w:eastAsia="zh-CN" w:bidi="ar"/>
        </w:rPr>
        <w:t>sau</w:t>
      </w:r>
    </w:p>
    <w:p w14:paraId="3F3CA2B8" w14:textId="77777777" w:rsidR="004C2D27" w:rsidRDefault="00E4249E">
      <w:pPr>
        <w:spacing w:after="0"/>
        <w:ind w:right="40"/>
        <w:rPr>
          <w:rFonts w:asciiTheme="minorHAnsi" w:hAnsiTheme="minorHAnsi"/>
          <w:sz w:val="22"/>
          <w:szCs w:val="22"/>
          <w:lang w:val="ro"/>
        </w:rPr>
      </w:pPr>
      <w:r>
        <w:rPr>
          <w:rFonts w:asciiTheme="minorHAnsi" w:eastAsia="Calibri" w:hAnsiTheme="minorHAnsi" w:cs="Calibri"/>
          <w:b/>
          <w:i/>
          <w:sz w:val="22"/>
          <w:szCs w:val="22"/>
          <w:lang w:val="ro" w:eastAsia="zh-CN" w:bidi="ar"/>
        </w:rPr>
        <w:lastRenderedPageBreak/>
        <w:t>Avizul administratorului</w:t>
      </w:r>
      <w:r>
        <w:rPr>
          <w:rFonts w:asciiTheme="minorHAnsi" w:eastAsia="Calibri" w:hAnsiTheme="minorHAnsi" w:cs="Calibri"/>
          <w:sz w:val="22"/>
          <w:szCs w:val="22"/>
          <w:lang w:val="ro" w:eastAsia="zh-CN" w:bidi="ar"/>
        </w:rPr>
        <w:t xml:space="preserve"> </w:t>
      </w:r>
      <w:r>
        <w:rPr>
          <w:rFonts w:asciiTheme="minorHAnsi" w:eastAsia="Calibri" w:hAnsiTheme="minorHAnsi" w:cs="Calibri"/>
          <w:b/>
          <w:i/>
          <w:sz w:val="22"/>
          <w:szCs w:val="22"/>
          <w:lang w:val="ro" w:eastAsia="zh-CN" w:bidi="ar"/>
        </w:rPr>
        <w:t>terenului</w:t>
      </w:r>
      <w:r>
        <w:rPr>
          <w:rFonts w:asciiTheme="minorHAnsi" w:eastAsia="Calibri" w:hAnsiTheme="minorHAnsi" w:cs="Calibri"/>
          <w:sz w:val="22"/>
          <w:szCs w:val="22"/>
          <w:lang w:val="ro" w:eastAsia="zh-CN" w:bidi="ar"/>
        </w:rPr>
        <w:t xml:space="preserve"> aparținând domeniului public, altul decât cel administrat de comuna/oraș (daca e cazul)             sau</w:t>
      </w:r>
    </w:p>
    <w:p w14:paraId="143B4689" w14:textId="77777777" w:rsidR="004C2D27" w:rsidRDefault="00E4249E">
      <w:pPr>
        <w:spacing w:after="0"/>
        <w:ind w:right="20"/>
        <w:rPr>
          <w:rFonts w:asciiTheme="minorHAnsi" w:hAnsiTheme="minorHAnsi"/>
          <w:sz w:val="22"/>
          <w:szCs w:val="22"/>
          <w:lang w:val="ro"/>
        </w:rPr>
      </w:pPr>
      <w:r>
        <w:rPr>
          <w:rFonts w:asciiTheme="minorHAnsi" w:eastAsia="Calibri" w:hAnsiTheme="minorHAnsi" w:cs="Calibri"/>
          <w:b/>
          <w:i/>
          <w:sz w:val="22"/>
          <w:szCs w:val="22"/>
          <w:lang w:val="ro" w:eastAsia="zh-CN" w:bidi="ar"/>
        </w:rPr>
        <w:t>Documente doveditoare ale dreptului</w:t>
      </w:r>
      <w:r>
        <w:rPr>
          <w:rFonts w:asciiTheme="minorHAnsi" w:eastAsia="Calibri" w:hAnsiTheme="minorHAnsi" w:cs="Calibri"/>
          <w:i/>
          <w:sz w:val="22"/>
          <w:szCs w:val="22"/>
          <w:lang w:val="ro" w:eastAsia="zh-CN" w:bidi="ar"/>
        </w:rPr>
        <w:t xml:space="preserve"> </w:t>
      </w:r>
      <w:r>
        <w:rPr>
          <w:rFonts w:asciiTheme="minorHAnsi" w:eastAsia="Calibri" w:hAnsiTheme="minorHAnsi" w:cs="Calibri"/>
          <w:b/>
          <w:i/>
          <w:sz w:val="22"/>
          <w:szCs w:val="22"/>
          <w:lang w:val="ro" w:eastAsia="zh-CN" w:bidi="ar"/>
        </w:rPr>
        <w:t>de proprietate/contract de concesiune/delegare a administrării bunului imobil</w:t>
      </w:r>
      <w:r>
        <w:rPr>
          <w:rFonts w:asciiTheme="minorHAnsi" w:eastAsia="Calibri" w:hAnsiTheme="minorHAnsi" w:cs="Calibri"/>
          <w:sz w:val="22"/>
          <w:szCs w:val="22"/>
          <w:lang w:val="ro" w:eastAsia="zh-CN" w:bidi="ar"/>
        </w:rPr>
        <w:t>, valabil pe o perioada de cel puțin 10 ani de la data depunerii Cererii de finanțare, in cazul ONG.</w:t>
      </w:r>
    </w:p>
    <w:p w14:paraId="410DB981" w14:textId="77777777" w:rsidR="004C2D27" w:rsidRDefault="004C2D27">
      <w:pPr>
        <w:spacing w:line="256" w:lineRule="auto"/>
        <w:rPr>
          <w:rFonts w:asciiTheme="minorHAnsi" w:hAnsiTheme="minorHAnsi"/>
          <w:sz w:val="22"/>
          <w:szCs w:val="22"/>
          <w:lang w:val="ro"/>
        </w:rPr>
      </w:pPr>
    </w:p>
    <w:p w14:paraId="64BDC5DA" w14:textId="25D3BC6A" w:rsidR="00DF75C6" w:rsidRDefault="00E4249E" w:rsidP="00DF75C6">
      <w:pPr>
        <w:numPr>
          <w:ilvl w:val="0"/>
          <w:numId w:val="8"/>
        </w:numPr>
        <w:spacing w:after="20" w:line="249" w:lineRule="auto"/>
        <w:ind w:right="40"/>
        <w:rPr>
          <w:rFonts w:asciiTheme="minorHAnsi" w:hAnsiTheme="minorHAnsi"/>
          <w:sz w:val="22"/>
          <w:szCs w:val="22"/>
          <w:lang w:val="ro"/>
        </w:rPr>
      </w:pPr>
      <w:r>
        <w:rPr>
          <w:rFonts w:asciiTheme="minorHAnsi" w:eastAsia="Calibri" w:hAnsiTheme="minorHAnsi" w:cs="Calibri"/>
          <w:b/>
          <w:sz w:val="22"/>
          <w:szCs w:val="22"/>
          <w:lang w:val="ro" w:eastAsia="zh-CN" w:bidi="ar"/>
        </w:rPr>
        <w:t>Solicitantul trebuie să  se angajeze printr-o declarație pe proprie răspundere că  va asigura mentenanța investiției pe o perioadă de minimum 5 ani de la data ultimei plăţi;</w:t>
      </w:r>
      <w:r>
        <w:rPr>
          <w:rFonts w:asciiTheme="minorHAnsi" w:eastAsia="Calibri" w:hAnsiTheme="minorHAnsi" w:cs="Calibri"/>
          <w:sz w:val="22"/>
          <w:szCs w:val="22"/>
          <w:lang w:val="ro" w:eastAsia="zh-CN" w:bidi="ar"/>
        </w:rPr>
        <w:t xml:space="preserve"> </w:t>
      </w:r>
      <w:r>
        <w:rPr>
          <w:rFonts w:asciiTheme="minorHAnsi" w:eastAsia="Calibri" w:hAnsiTheme="minorHAnsi" w:cs="Calibri"/>
          <w:i/>
          <w:sz w:val="22"/>
          <w:szCs w:val="22"/>
          <w:lang w:val="ro" w:eastAsia="zh-CN" w:bidi="ar"/>
        </w:rPr>
        <w:t>Se vor verifica Hotărârea Consiliului Local privind implementarea proiectului (Hotărârile Consiliilor Locale în cazul ADI), Hotărârea Adunării Generale a ONG.</w:t>
      </w:r>
    </w:p>
    <w:p w14:paraId="46EFFFF4" w14:textId="77777777" w:rsidR="00DF75C6" w:rsidRPr="00DF75C6" w:rsidRDefault="00DF75C6" w:rsidP="00DF75C6">
      <w:pPr>
        <w:spacing w:after="20" w:line="249" w:lineRule="auto"/>
        <w:ind w:left="720" w:right="40"/>
        <w:rPr>
          <w:rFonts w:asciiTheme="minorHAnsi" w:hAnsiTheme="minorHAnsi"/>
          <w:sz w:val="22"/>
          <w:szCs w:val="22"/>
          <w:lang w:val="ro"/>
        </w:rPr>
      </w:pPr>
    </w:p>
    <w:p w14:paraId="0647BDD6" w14:textId="77777777" w:rsidR="004C2D27" w:rsidRDefault="00E4249E">
      <w:pPr>
        <w:numPr>
          <w:ilvl w:val="0"/>
          <w:numId w:val="8"/>
        </w:numPr>
        <w:spacing w:after="20" w:line="249" w:lineRule="auto"/>
        <w:ind w:right="40"/>
        <w:rPr>
          <w:rFonts w:asciiTheme="minorHAnsi" w:hAnsiTheme="minorHAnsi"/>
          <w:sz w:val="22"/>
          <w:szCs w:val="22"/>
          <w:lang w:val="ro"/>
        </w:rPr>
      </w:pPr>
      <w:r>
        <w:rPr>
          <w:rFonts w:asciiTheme="minorHAnsi" w:eastAsia="Calibri" w:hAnsiTheme="minorHAnsi" w:cs="Calibri"/>
          <w:b/>
          <w:sz w:val="22"/>
          <w:szCs w:val="22"/>
          <w:lang w:val="ro" w:eastAsia="zh-CN" w:bidi="ar"/>
        </w:rPr>
        <w:t>Solicitantul trebuie sa se încadreze in categoria furnizorilor autorizați de servicii sociale, sau sa depună o declarație pe proprie răspundere ca se va autoriza ca furnizor de servicii sociale pana la</w:t>
      </w:r>
      <w:r>
        <w:rPr>
          <w:rFonts w:asciiTheme="minorHAnsi" w:eastAsia="Calibri" w:hAnsiTheme="minorHAnsi" w:cs="Calibri"/>
          <w:sz w:val="22"/>
          <w:szCs w:val="22"/>
          <w:lang w:val="ro" w:eastAsia="zh-CN" w:bidi="ar"/>
        </w:rPr>
        <w:t xml:space="preserve"> </w:t>
      </w:r>
      <w:r>
        <w:rPr>
          <w:rFonts w:asciiTheme="minorHAnsi" w:eastAsia="Calibri" w:hAnsiTheme="minorHAnsi" w:cs="Calibri"/>
          <w:b/>
          <w:sz w:val="22"/>
          <w:szCs w:val="22"/>
          <w:lang w:val="ro" w:eastAsia="zh-CN" w:bidi="ar"/>
        </w:rPr>
        <w:t>data finalizării proiectului</w:t>
      </w:r>
      <w:r>
        <w:rPr>
          <w:rFonts w:asciiTheme="minorHAnsi" w:eastAsia="Calibri" w:hAnsiTheme="minorHAnsi" w:cs="Calibri"/>
          <w:sz w:val="22"/>
          <w:szCs w:val="22"/>
          <w:lang w:val="ro" w:eastAsia="zh-CN" w:bidi="ar"/>
        </w:rPr>
        <w:t xml:space="preserve">; </w:t>
      </w:r>
      <w:r>
        <w:rPr>
          <w:rFonts w:asciiTheme="minorHAnsi" w:eastAsia="Calibri" w:hAnsiTheme="minorHAnsi" w:cs="Calibri"/>
          <w:i/>
          <w:sz w:val="22"/>
          <w:szCs w:val="22"/>
          <w:lang w:val="ro" w:eastAsia="zh-CN" w:bidi="ar"/>
        </w:rPr>
        <w:t>Se vor verifica Certificatul de acreditare, Acordul de parteneriat, Declarația pe proprie răspundere a reprezentantului legal al solicitantului (Anexa 8 la CF).</w:t>
      </w:r>
    </w:p>
    <w:p w14:paraId="094A6348" w14:textId="77777777" w:rsidR="004C2D27" w:rsidRDefault="00E4249E">
      <w:pPr>
        <w:spacing w:after="0"/>
        <w:ind w:right="40"/>
        <w:rPr>
          <w:rFonts w:asciiTheme="minorHAnsi" w:hAnsiTheme="minorHAnsi"/>
          <w:sz w:val="22"/>
          <w:szCs w:val="22"/>
          <w:lang w:val="ro"/>
        </w:rPr>
      </w:pPr>
      <w:r>
        <w:rPr>
          <w:rFonts w:asciiTheme="minorHAnsi" w:eastAsia="Calibri" w:hAnsiTheme="minorHAnsi" w:cs="Calibri"/>
          <w:sz w:val="22"/>
          <w:szCs w:val="22"/>
          <w:lang w:val="ro" w:eastAsia="zh-CN" w:bidi="ar"/>
        </w:rPr>
        <w:t xml:space="preserve">Furnizori de servicii sociale, in accepțiunea prezentului ghid, pot fi </w:t>
      </w:r>
      <w:r>
        <w:rPr>
          <w:rFonts w:asciiTheme="minorHAnsi" w:eastAsia="Calibri" w:hAnsiTheme="minorHAnsi" w:cs="Calibri"/>
          <w:b/>
          <w:sz w:val="22"/>
          <w:szCs w:val="22"/>
          <w:u w:val="single" w:color="000000"/>
          <w:lang w:val="ro" w:eastAsia="zh-CN" w:bidi="ar"/>
        </w:rPr>
        <w:t>furnizorii publici</w:t>
      </w:r>
      <w:r>
        <w:rPr>
          <w:rFonts w:asciiTheme="minorHAnsi" w:eastAsia="Calibri" w:hAnsiTheme="minorHAnsi" w:cs="Calibri"/>
          <w:sz w:val="22"/>
          <w:szCs w:val="22"/>
          <w:lang w:val="ro" w:eastAsia="zh-CN" w:bidi="ar"/>
        </w:rPr>
        <w:t xml:space="preserve"> de servicii sociale - </w:t>
      </w:r>
      <w:r>
        <w:rPr>
          <w:rFonts w:asciiTheme="minorHAnsi" w:eastAsia="Calibri" w:hAnsiTheme="minorHAnsi" w:cs="Calibri"/>
          <w:i/>
          <w:sz w:val="22"/>
          <w:szCs w:val="22"/>
          <w:lang w:val="ro" w:eastAsia="zh-CN" w:bidi="ar"/>
        </w:rPr>
        <w:t>structurile specializate din cadrul/subordinea autorităților administraţiei publice locale şi autorităţile executive din unităţile administrativ-teritoriale organizate la nivel de comună, oraş, municipiu</w:t>
      </w:r>
      <w:r>
        <w:rPr>
          <w:rFonts w:asciiTheme="minorHAnsi" w:eastAsia="Calibri" w:hAnsiTheme="minorHAnsi" w:cs="Calibri"/>
          <w:sz w:val="22"/>
          <w:szCs w:val="22"/>
          <w:lang w:val="ro" w:eastAsia="zh-CN" w:bidi="ar"/>
        </w:rPr>
        <w:t xml:space="preserve">; </w:t>
      </w:r>
      <w:r>
        <w:rPr>
          <w:rFonts w:asciiTheme="minorHAnsi" w:eastAsia="Calibri" w:hAnsiTheme="minorHAnsi" w:cs="Calibri"/>
          <w:b/>
          <w:sz w:val="22"/>
          <w:szCs w:val="22"/>
          <w:u w:val="single" w:color="000000"/>
          <w:lang w:val="ro" w:eastAsia="zh-CN" w:bidi="ar"/>
        </w:rPr>
        <w:t>furnizorii privați</w:t>
      </w:r>
      <w:r>
        <w:rPr>
          <w:rFonts w:asciiTheme="minorHAnsi" w:eastAsia="Calibri" w:hAnsiTheme="minorHAnsi" w:cs="Calibri"/>
          <w:sz w:val="22"/>
          <w:szCs w:val="22"/>
          <w:lang w:val="ro" w:eastAsia="zh-CN" w:bidi="ar"/>
        </w:rPr>
        <w:t xml:space="preserve"> - </w:t>
      </w:r>
      <w:r>
        <w:rPr>
          <w:rFonts w:asciiTheme="minorHAnsi" w:eastAsia="Calibri" w:hAnsiTheme="minorHAnsi" w:cs="Calibri"/>
          <w:i/>
          <w:sz w:val="22"/>
          <w:szCs w:val="22"/>
          <w:lang w:val="ro" w:eastAsia="zh-CN" w:bidi="ar"/>
        </w:rPr>
        <w:t>organizațiile neguvernamentale, respectiv asociațiile si fundațiile, inclusiv GAL</w:t>
      </w:r>
      <w:r>
        <w:rPr>
          <w:rFonts w:asciiTheme="minorHAnsi" w:eastAsia="Calibri" w:hAnsiTheme="minorHAnsi" w:cs="Calibri"/>
          <w:sz w:val="22"/>
          <w:szCs w:val="22"/>
          <w:lang w:val="ro" w:eastAsia="zh-CN" w:bidi="ar"/>
        </w:rPr>
        <w:t xml:space="preserve">; </w:t>
      </w:r>
      <w:r>
        <w:rPr>
          <w:rFonts w:asciiTheme="minorHAnsi" w:eastAsia="Calibri" w:hAnsiTheme="minorHAnsi" w:cs="Calibri"/>
          <w:b/>
          <w:sz w:val="22"/>
          <w:szCs w:val="22"/>
          <w:u w:val="single" w:color="000000"/>
          <w:lang w:val="ro" w:eastAsia="zh-CN" w:bidi="ar"/>
        </w:rPr>
        <w:t>parteneriate între autoritatea publică</w:t>
      </w:r>
      <w:r>
        <w:rPr>
          <w:rFonts w:asciiTheme="minorHAnsi" w:eastAsia="Calibri" w:hAnsiTheme="minorHAnsi" w:cs="Calibri"/>
          <w:b/>
          <w:sz w:val="22"/>
          <w:szCs w:val="22"/>
          <w:lang w:val="ro" w:eastAsia="zh-CN" w:bidi="ar"/>
        </w:rPr>
        <w:t xml:space="preserve"> </w:t>
      </w:r>
      <w:r>
        <w:rPr>
          <w:rFonts w:asciiTheme="minorHAnsi" w:eastAsia="Calibri" w:hAnsiTheme="minorHAnsi" w:cs="Calibri"/>
          <w:b/>
          <w:sz w:val="22"/>
          <w:szCs w:val="22"/>
          <w:u w:val="single" w:color="000000"/>
          <w:lang w:val="ro" w:eastAsia="zh-CN" w:bidi="ar"/>
        </w:rPr>
        <w:t>locală ( APL) și un furnizor de servicii sociale</w:t>
      </w:r>
      <w:r>
        <w:rPr>
          <w:rFonts w:asciiTheme="minorHAnsi" w:eastAsia="Calibri" w:hAnsiTheme="minorHAnsi" w:cs="Calibri"/>
          <w:sz w:val="22"/>
          <w:szCs w:val="22"/>
          <w:lang w:val="ro" w:eastAsia="zh-CN" w:bidi="ar"/>
        </w:rPr>
        <w:t xml:space="preserve"> (</w:t>
      </w:r>
      <w:r>
        <w:rPr>
          <w:rFonts w:asciiTheme="minorHAnsi" w:eastAsia="Calibri" w:hAnsiTheme="minorHAnsi" w:cs="Calibri"/>
          <w:i/>
          <w:sz w:val="22"/>
          <w:szCs w:val="22"/>
          <w:lang w:val="ro" w:eastAsia="zh-CN" w:bidi="ar"/>
        </w:rPr>
        <w:t>in cazul parteneriatelor, cel puţin unul din parteneri trebuie să facă dovada acreditării ca furnizor de servicii sociale</w:t>
      </w:r>
      <w:r>
        <w:rPr>
          <w:rFonts w:asciiTheme="minorHAnsi" w:eastAsia="Calibri" w:hAnsiTheme="minorHAnsi" w:cs="Calibri"/>
          <w:sz w:val="22"/>
          <w:szCs w:val="22"/>
          <w:lang w:val="ro" w:eastAsia="zh-CN" w:bidi="ar"/>
        </w:rPr>
        <w:t>).</w:t>
      </w:r>
    </w:p>
    <w:p w14:paraId="05CF7EE7" w14:textId="77777777" w:rsidR="004C2D27" w:rsidRDefault="00E4249E">
      <w:pPr>
        <w:spacing w:after="0"/>
        <w:ind w:right="40"/>
        <w:rPr>
          <w:rFonts w:asciiTheme="minorHAnsi" w:hAnsiTheme="minorHAnsi"/>
          <w:sz w:val="22"/>
          <w:szCs w:val="22"/>
          <w:lang w:val="ro"/>
        </w:rPr>
      </w:pPr>
      <w:r>
        <w:rPr>
          <w:rFonts w:asciiTheme="minorHAnsi" w:eastAsia="Calibri" w:hAnsiTheme="minorHAnsi" w:cs="Calibri"/>
          <w:sz w:val="22"/>
          <w:szCs w:val="22"/>
          <w:lang w:val="ro" w:eastAsia="zh-CN" w:bidi="ar"/>
        </w:rPr>
        <w:t xml:space="preserve">Pentru solicitanții care nu dețin calitatea de furnizor de servicii sociale la momentul depunerii cererii de finanțare, se va depune </w:t>
      </w:r>
      <w:r>
        <w:rPr>
          <w:rFonts w:asciiTheme="minorHAnsi" w:eastAsia="Calibri" w:hAnsiTheme="minorHAnsi" w:cs="Calibri"/>
          <w:b/>
          <w:i/>
          <w:sz w:val="22"/>
          <w:szCs w:val="22"/>
          <w:lang w:val="ro" w:eastAsia="zh-CN" w:bidi="ar"/>
        </w:rPr>
        <w:t>Declarația pe proprie răspundere ca se va autoriza ca furnizor de servicii sociale pana la finalizarea proiectului</w:t>
      </w:r>
      <w:r>
        <w:rPr>
          <w:rFonts w:asciiTheme="minorHAnsi" w:eastAsia="Calibri" w:hAnsiTheme="minorHAnsi" w:cs="Calibri"/>
          <w:sz w:val="22"/>
          <w:szCs w:val="22"/>
          <w:lang w:val="ro" w:eastAsia="zh-CN" w:bidi="ar"/>
        </w:rPr>
        <w:t xml:space="preserve"> (Anexa 8 la CF).</w:t>
      </w:r>
    </w:p>
    <w:p w14:paraId="03B5FE8C" w14:textId="23F59A22" w:rsidR="004C2D27" w:rsidRDefault="00E4249E" w:rsidP="00A062CA">
      <w:pPr>
        <w:spacing w:after="0"/>
        <w:ind w:right="40"/>
        <w:rPr>
          <w:rFonts w:asciiTheme="minorHAnsi" w:hAnsiTheme="minorHAnsi"/>
          <w:sz w:val="22"/>
          <w:szCs w:val="22"/>
          <w:lang w:val="ro"/>
        </w:rPr>
      </w:pPr>
      <w:r>
        <w:rPr>
          <w:rFonts w:asciiTheme="minorHAnsi" w:eastAsia="Calibri" w:hAnsiTheme="minorHAnsi" w:cs="Calibri"/>
          <w:sz w:val="22"/>
          <w:szCs w:val="22"/>
          <w:lang w:val="ro" w:eastAsia="zh-CN" w:bidi="ar"/>
        </w:rPr>
        <w:t>Certificatul de acreditare, emis in conformitate cu reglementările Legii nr. 197/2012, privind asigurarea calității in domeniul serviciilor sociale, va fi prezentat in mod obligatoriu pana la finalizarea proiectului, pentru fiecare dintre serviciile sociale ce urmează a fi prestate.</w:t>
      </w:r>
    </w:p>
    <w:p w14:paraId="77F2F681" w14:textId="77777777" w:rsidR="004C2D27" w:rsidRDefault="00E4249E">
      <w:pPr>
        <w:numPr>
          <w:ilvl w:val="0"/>
          <w:numId w:val="8"/>
        </w:numPr>
        <w:spacing w:after="0"/>
        <w:ind w:right="40"/>
        <w:rPr>
          <w:rFonts w:asciiTheme="minorHAnsi" w:hAnsiTheme="minorHAnsi"/>
          <w:sz w:val="22"/>
          <w:szCs w:val="22"/>
          <w:lang w:val="ro"/>
        </w:rPr>
      </w:pPr>
      <w:r>
        <w:rPr>
          <w:rFonts w:asciiTheme="minorHAnsi" w:eastAsia="Calibri" w:hAnsiTheme="minorHAnsi" w:cs="Calibri"/>
          <w:b/>
          <w:sz w:val="22"/>
          <w:szCs w:val="22"/>
          <w:lang w:val="ro" w:eastAsia="zh-CN" w:bidi="ar"/>
        </w:rPr>
        <w:t>Solicitantul nu trebuie să fie în insolvență sau incapacitate de plată</w:t>
      </w:r>
      <w:r>
        <w:rPr>
          <w:rFonts w:asciiTheme="minorHAnsi" w:eastAsia="Calibri" w:hAnsiTheme="minorHAnsi" w:cs="Calibri"/>
          <w:sz w:val="22"/>
          <w:szCs w:val="22"/>
          <w:lang w:val="ro" w:eastAsia="zh-CN" w:bidi="ar"/>
        </w:rPr>
        <w:t xml:space="preserve">; </w:t>
      </w:r>
      <w:r>
        <w:rPr>
          <w:rFonts w:asciiTheme="minorHAnsi" w:eastAsia="Calibri" w:hAnsiTheme="minorHAnsi" w:cs="Calibri"/>
          <w:i/>
          <w:sz w:val="22"/>
          <w:szCs w:val="22"/>
          <w:lang w:val="ro" w:eastAsia="zh-CN" w:bidi="ar"/>
        </w:rPr>
        <w:t>Se vor verifica Declarația pe propria răspundere, Buletinul Procedurilor de Insolvență, alte documente specifice, după caz, fiecărei categorii de solicitanți.</w:t>
      </w:r>
    </w:p>
    <w:p w14:paraId="3EE7B52A" w14:textId="77777777" w:rsidR="004C2D27" w:rsidRDefault="00E4249E">
      <w:pPr>
        <w:numPr>
          <w:ilvl w:val="0"/>
          <w:numId w:val="8"/>
        </w:numPr>
        <w:spacing w:after="20"/>
        <w:ind w:right="40"/>
        <w:rPr>
          <w:rFonts w:asciiTheme="minorHAnsi" w:hAnsiTheme="minorHAnsi"/>
          <w:sz w:val="22"/>
          <w:szCs w:val="22"/>
          <w:lang w:val="ro"/>
        </w:rPr>
      </w:pPr>
      <w:r>
        <w:rPr>
          <w:rFonts w:asciiTheme="minorHAnsi" w:eastAsia="Calibri" w:hAnsiTheme="minorHAnsi" w:cs="Calibri"/>
          <w:b/>
          <w:sz w:val="22"/>
          <w:szCs w:val="22"/>
          <w:lang w:val="ro" w:eastAsia="zh-CN" w:bidi="ar"/>
        </w:rPr>
        <w:t>Solicitantul se va angaja printr-o declarație pe proprie răspundere</w:t>
      </w:r>
      <w:r>
        <w:rPr>
          <w:rFonts w:asciiTheme="minorHAnsi" w:eastAsia="Calibri" w:hAnsiTheme="minorHAnsi" w:cs="Calibri"/>
          <w:sz w:val="22"/>
          <w:szCs w:val="22"/>
          <w:lang w:val="ro" w:eastAsia="zh-CN" w:bidi="ar"/>
        </w:rPr>
        <w:t xml:space="preserve">, ca ulterior finanțării proiectului, va asigura sustenabilitatea acestuia, prin finanțarea din surse proprii / alte surse </w:t>
      </w:r>
      <w:r>
        <w:rPr>
          <w:rFonts w:asciiTheme="minorHAnsi" w:eastAsia="Calibri" w:hAnsiTheme="minorHAnsi" w:cs="Calibri"/>
          <w:sz w:val="22"/>
          <w:szCs w:val="22"/>
          <w:lang w:val="ro" w:eastAsia="zh-CN" w:bidi="ar"/>
        </w:rPr>
        <w:lastRenderedPageBreak/>
        <w:t xml:space="preserve">de finanțare, precum Obiectiv specific 5.2 POCU. </w:t>
      </w:r>
      <w:r>
        <w:rPr>
          <w:rFonts w:asciiTheme="minorHAnsi" w:eastAsia="Calibri" w:hAnsiTheme="minorHAnsi" w:cs="Calibri"/>
          <w:i/>
          <w:sz w:val="22"/>
          <w:szCs w:val="22"/>
          <w:lang w:val="ro" w:eastAsia="zh-CN" w:bidi="ar"/>
        </w:rPr>
        <w:t>Se va verifica asumarea angajamentului din Declarația pe proprie răspundere a reprezentantului legal al solicitantului.</w:t>
      </w:r>
    </w:p>
    <w:p w14:paraId="5A1DE14D" w14:textId="77777777" w:rsidR="004C2D27" w:rsidRDefault="00E4249E">
      <w:pPr>
        <w:numPr>
          <w:ilvl w:val="0"/>
          <w:numId w:val="8"/>
        </w:numPr>
        <w:spacing w:after="0"/>
        <w:ind w:right="40"/>
        <w:rPr>
          <w:rFonts w:asciiTheme="minorHAnsi" w:hAnsiTheme="minorHAnsi"/>
          <w:sz w:val="22"/>
          <w:szCs w:val="22"/>
          <w:lang w:val="ro"/>
        </w:rPr>
      </w:pPr>
      <w:r>
        <w:rPr>
          <w:rFonts w:asciiTheme="minorHAnsi" w:eastAsia="Calibri" w:hAnsiTheme="minorHAnsi" w:cs="Calibri"/>
          <w:i/>
          <w:sz w:val="22"/>
          <w:szCs w:val="22"/>
          <w:lang w:val="ro" w:eastAsia="zh-CN" w:bidi="ar"/>
        </w:rPr>
        <w:t>I</w:t>
      </w:r>
      <w:r>
        <w:rPr>
          <w:rFonts w:asciiTheme="minorHAnsi" w:eastAsia="Calibri" w:hAnsiTheme="minorHAnsi" w:cs="Calibri"/>
          <w:b/>
          <w:i/>
          <w:sz w:val="22"/>
          <w:szCs w:val="22"/>
          <w:lang w:val="ro" w:eastAsia="zh-CN" w:bidi="ar"/>
        </w:rPr>
        <w:t>nvestiția se încadrează în cel puțin unul din tipurile de sprijin prevăzute prin măsura din cadrul SDL</w:t>
      </w:r>
      <w:r>
        <w:rPr>
          <w:rFonts w:asciiTheme="minorHAnsi" w:eastAsia="Calibri" w:hAnsiTheme="minorHAnsi" w:cs="Calibri"/>
          <w:i/>
          <w:sz w:val="22"/>
          <w:szCs w:val="22"/>
          <w:lang w:val="ro" w:eastAsia="zh-CN" w:bidi="ar"/>
        </w:rPr>
        <w:t xml:space="preserve"> </w:t>
      </w:r>
      <w:r>
        <w:rPr>
          <w:rFonts w:asciiTheme="minorHAnsi" w:eastAsia="Calibri" w:hAnsiTheme="minorHAnsi" w:cs="Calibri"/>
          <w:b/>
          <w:i/>
          <w:sz w:val="22"/>
          <w:szCs w:val="22"/>
          <w:lang w:val="ro" w:eastAsia="zh-CN" w:bidi="ar"/>
        </w:rPr>
        <w:t>reprezentând investiții în infrastructură sau servicii locale de bază destinate populației rurale.</w:t>
      </w:r>
      <w:r>
        <w:rPr>
          <w:rFonts w:asciiTheme="minorHAnsi" w:eastAsia="Calibri" w:hAnsiTheme="minorHAnsi" w:cs="Calibri"/>
          <w:i/>
          <w:sz w:val="22"/>
          <w:szCs w:val="22"/>
          <w:lang w:val="ro" w:eastAsia="zh-CN" w:bidi="ar"/>
        </w:rPr>
        <w:t xml:space="preserve"> Se vor verifica Studiul de Fezabilitate / Documentația de Avizare pentru Lucrări- de Intervenții si Fișa măsurii din SDL.</w:t>
      </w:r>
    </w:p>
    <w:p w14:paraId="47592708" w14:textId="77777777" w:rsidR="004C2D27" w:rsidRDefault="00E4249E">
      <w:pPr>
        <w:numPr>
          <w:ilvl w:val="0"/>
          <w:numId w:val="8"/>
        </w:numPr>
        <w:spacing w:after="0"/>
        <w:ind w:right="40"/>
        <w:rPr>
          <w:rFonts w:asciiTheme="minorHAnsi" w:hAnsiTheme="minorHAnsi"/>
          <w:sz w:val="22"/>
          <w:szCs w:val="22"/>
          <w:lang w:val="ro"/>
        </w:rPr>
      </w:pPr>
      <w:r>
        <w:rPr>
          <w:rFonts w:asciiTheme="minorHAnsi" w:eastAsia="Calibri" w:hAnsiTheme="minorHAnsi" w:cs="Calibri"/>
          <w:b/>
          <w:i/>
          <w:sz w:val="22"/>
          <w:szCs w:val="22"/>
          <w:lang w:val="ro" w:eastAsia="zh-CN" w:bidi="ar"/>
        </w:rPr>
        <w:t>Investiția trebuie să fie în corelare cu orice strategie de dezvoltare națională / regională / județeană / locală aprobată,</w:t>
      </w:r>
      <w:r>
        <w:rPr>
          <w:rFonts w:asciiTheme="minorHAnsi" w:eastAsia="Calibri" w:hAnsiTheme="minorHAnsi" w:cs="Calibri"/>
          <w:i/>
          <w:sz w:val="22"/>
          <w:szCs w:val="22"/>
          <w:lang w:val="ro" w:eastAsia="zh-CN" w:bidi="ar"/>
        </w:rPr>
        <w:t xml:space="preserve"> corespunzătoare domeniului de investiții. Se vor verifica Extrasul din strategie care confirma ca investiția este în corelare cu orice strategie de dezvoltare națională / regională/ județeană / locală, corespunzătoare domeniului de investiții si  Copia hotărârii de aprobare a strategiei.</w:t>
      </w:r>
    </w:p>
    <w:p w14:paraId="423B3280" w14:textId="77777777" w:rsidR="004C2D27" w:rsidRDefault="00E4249E">
      <w:pPr>
        <w:numPr>
          <w:ilvl w:val="0"/>
          <w:numId w:val="8"/>
        </w:numPr>
        <w:spacing w:after="0"/>
        <w:ind w:right="40"/>
        <w:rPr>
          <w:rFonts w:asciiTheme="minorHAnsi" w:hAnsiTheme="minorHAnsi"/>
          <w:sz w:val="22"/>
          <w:szCs w:val="22"/>
          <w:lang w:val="ro"/>
        </w:rPr>
      </w:pPr>
      <w:r>
        <w:rPr>
          <w:rFonts w:asciiTheme="minorHAnsi" w:eastAsia="Calibri" w:hAnsiTheme="minorHAnsi" w:cs="Calibri"/>
          <w:b/>
          <w:i/>
          <w:sz w:val="22"/>
          <w:szCs w:val="22"/>
          <w:lang w:val="ro" w:eastAsia="zh-CN" w:bidi="ar"/>
        </w:rPr>
        <w:t xml:space="preserve">Investiția trebuie să demonstreze necesitatea, oportunitatea și potențialul economic al acesteia. </w:t>
      </w:r>
      <w:r>
        <w:rPr>
          <w:rFonts w:asciiTheme="minorHAnsi" w:eastAsia="Calibri" w:hAnsiTheme="minorHAnsi" w:cs="Calibri"/>
          <w:i/>
          <w:sz w:val="22"/>
          <w:szCs w:val="22"/>
          <w:lang w:val="ro" w:eastAsia="zh-CN" w:bidi="ar"/>
        </w:rPr>
        <w:t>Se vor verifica Hotărârea consiliului local, Studiul de Fezabilitate / Documentația de Avizare pentru Lucrări de Intervenții.</w:t>
      </w:r>
    </w:p>
    <w:p w14:paraId="740D351C" w14:textId="77777777" w:rsidR="004C2D27" w:rsidRDefault="00E4249E">
      <w:pPr>
        <w:numPr>
          <w:ilvl w:val="0"/>
          <w:numId w:val="8"/>
        </w:numPr>
        <w:spacing w:after="0"/>
        <w:ind w:right="40"/>
        <w:rPr>
          <w:rFonts w:asciiTheme="minorHAnsi" w:hAnsiTheme="minorHAnsi"/>
          <w:sz w:val="22"/>
          <w:szCs w:val="22"/>
          <w:lang w:val="ro"/>
        </w:rPr>
      </w:pPr>
      <w:r>
        <w:rPr>
          <w:rFonts w:asciiTheme="minorHAnsi" w:hAnsiTheme="minorHAnsi"/>
          <w:b/>
          <w:i/>
          <w:sz w:val="22"/>
          <w:szCs w:val="22"/>
          <w:lang w:val="ro"/>
        </w:rPr>
        <w:t>Investiția trebuie să se încadreze în cel puțin unul din tipurile de sprijin</w:t>
      </w:r>
      <w:r>
        <w:rPr>
          <w:rFonts w:asciiTheme="minorHAnsi" w:hAnsiTheme="minorHAnsi"/>
          <w:b/>
          <w:sz w:val="22"/>
          <w:szCs w:val="22"/>
          <w:lang w:val="ro"/>
        </w:rPr>
        <w:t xml:space="preserve"> </w:t>
      </w:r>
      <w:r>
        <w:rPr>
          <w:rFonts w:asciiTheme="minorHAnsi" w:hAnsiTheme="minorHAnsi"/>
          <w:sz w:val="22"/>
          <w:szCs w:val="22"/>
          <w:lang w:val="ro"/>
        </w:rPr>
        <w:t>prevăzute prin măsura M6/6B:</w:t>
      </w:r>
    </w:p>
    <w:p w14:paraId="4BADCC3E" w14:textId="509C00AA" w:rsidR="00841142" w:rsidRPr="00595B4D" w:rsidRDefault="00E4249E" w:rsidP="00595B4D">
      <w:pPr>
        <w:pStyle w:val="ListParagraph2"/>
        <w:numPr>
          <w:ilvl w:val="0"/>
          <w:numId w:val="8"/>
        </w:numPr>
        <w:spacing w:after="0"/>
        <w:ind w:right="40"/>
        <w:rPr>
          <w:rFonts w:asciiTheme="minorHAnsi" w:hAnsiTheme="minorHAnsi"/>
          <w:b/>
          <w:i/>
          <w:sz w:val="22"/>
          <w:szCs w:val="22"/>
          <w:lang w:val="ro"/>
        </w:rPr>
      </w:pPr>
      <w:r w:rsidRPr="00841142">
        <w:rPr>
          <w:rFonts w:asciiTheme="minorHAnsi" w:hAnsiTheme="minorHAnsi"/>
          <w:b/>
          <w:i/>
          <w:sz w:val="22"/>
          <w:szCs w:val="22"/>
          <w:lang w:val="ro"/>
        </w:rPr>
        <w:t>Investiții în active corporale:</w:t>
      </w:r>
    </w:p>
    <w:p w14:paraId="66B4CBCA" w14:textId="77777777" w:rsidR="00841142" w:rsidRPr="00841142" w:rsidRDefault="00E4249E" w:rsidP="00841142">
      <w:pPr>
        <w:pStyle w:val="ListParagraph"/>
        <w:numPr>
          <w:ilvl w:val="0"/>
          <w:numId w:val="8"/>
        </w:numPr>
        <w:spacing w:after="0"/>
        <w:ind w:right="40"/>
        <w:rPr>
          <w:rFonts w:asciiTheme="minorHAnsi" w:hAnsiTheme="minorHAnsi"/>
          <w:b/>
          <w:i/>
          <w:sz w:val="22"/>
          <w:szCs w:val="22"/>
          <w:lang w:val="ro"/>
        </w:rPr>
      </w:pPr>
      <w:r w:rsidRPr="00841142">
        <w:rPr>
          <w:rFonts w:asciiTheme="minorHAnsi" w:hAnsiTheme="minorHAnsi"/>
          <w:b/>
          <w:i/>
          <w:sz w:val="22"/>
          <w:szCs w:val="22"/>
          <w:lang w:val="ro"/>
        </w:rPr>
        <w:t>Infrastructura educațională</w:t>
      </w:r>
    </w:p>
    <w:p w14:paraId="3B7ECBDA" w14:textId="77777777" w:rsidR="00841142" w:rsidRPr="00841142" w:rsidRDefault="00E4249E" w:rsidP="00841142">
      <w:pPr>
        <w:pStyle w:val="ListParagraph"/>
        <w:numPr>
          <w:ilvl w:val="0"/>
          <w:numId w:val="8"/>
        </w:numPr>
        <w:spacing w:after="0"/>
        <w:ind w:right="40"/>
        <w:rPr>
          <w:rFonts w:asciiTheme="minorHAnsi" w:hAnsiTheme="minorHAnsi"/>
          <w:b/>
          <w:i/>
          <w:sz w:val="22"/>
          <w:szCs w:val="22"/>
          <w:lang w:val="ro"/>
        </w:rPr>
      </w:pPr>
      <w:r w:rsidRPr="00841142">
        <w:rPr>
          <w:rFonts w:asciiTheme="minorHAnsi" w:hAnsiTheme="minorHAnsi"/>
          <w:b/>
          <w:i/>
          <w:sz w:val="22"/>
          <w:szCs w:val="22"/>
          <w:lang w:val="ro"/>
        </w:rPr>
        <w:t>Infrastructura socială</w:t>
      </w:r>
    </w:p>
    <w:p w14:paraId="46C16F5D" w14:textId="0A5F2AF9" w:rsidR="004C2D27" w:rsidRPr="00841142" w:rsidRDefault="00E4249E" w:rsidP="00841142">
      <w:pPr>
        <w:pStyle w:val="ListParagraph"/>
        <w:numPr>
          <w:ilvl w:val="0"/>
          <w:numId w:val="8"/>
        </w:numPr>
        <w:spacing w:after="0"/>
        <w:ind w:right="40"/>
        <w:rPr>
          <w:rFonts w:asciiTheme="minorHAnsi" w:hAnsiTheme="minorHAnsi"/>
          <w:b/>
          <w:i/>
          <w:sz w:val="22"/>
          <w:szCs w:val="22"/>
          <w:lang w:val="ro"/>
        </w:rPr>
      </w:pPr>
      <w:r w:rsidRPr="00841142">
        <w:rPr>
          <w:rFonts w:asciiTheme="minorHAnsi" w:hAnsiTheme="minorHAnsi"/>
          <w:b/>
          <w:i/>
          <w:sz w:val="22"/>
          <w:szCs w:val="22"/>
          <w:lang w:val="ro"/>
        </w:rPr>
        <w:t>Investiții în active necorporale</w:t>
      </w:r>
    </w:p>
    <w:p w14:paraId="05DA1FB3" w14:textId="77777777"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t>ATENȚIE!</w:t>
      </w:r>
    </w:p>
    <w:p w14:paraId="1BFED27F" w14:textId="77777777"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t>Pentru infrastructura educațională se va prezenta în SF/DALI, acreditarea unității de învățământ prin care se va verifica dacă profilul de învățământ se regăsește în Anexa 3a sau 3b din Hotărârea nr. 866/2008 pentru modificarea Hotărârii Guvernului nr. 844/2002 privind aprobarea nomenclatoarelor calificărilor profesionale pentru care se asigură pregătirea prin învățământul preuniversitar, precum şi durata de școlarizare iar pentru școlile profesionale în domeniul agricol în Anexa 1a sau 1b din aceiași Hotărâre.</w:t>
      </w:r>
    </w:p>
    <w:p w14:paraId="19DE1C05" w14:textId="77777777"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t>Proiectul de investiții în infrastructura rutieră de interes local trebuie să prevadă structuri rutiere cu îmbrăcaminți din mixturi asfaltice și/sau betoane de ciment.</w:t>
      </w:r>
    </w:p>
    <w:p w14:paraId="78E5A309" w14:textId="77777777"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t>Nu se admit la finanțare proiecte de investiții în infrastructura rutieră de interes local care prevăd structuri rutiere cu îmbrăcaminți de tip pietruire macadam, precum și îmbrăcaminți provizorii (macadam semi penetrat cu bitum, macadam penetrat cu bitum, macadam penetrat cu emulsie, macadam protejat cu tratamente bituminoase)!</w:t>
      </w:r>
    </w:p>
    <w:p w14:paraId="1CAC8B74" w14:textId="77777777"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t>Se va verifica Studiul de Fezabilitate/ Documentația de Avizare pentru Lucrări de Intervenții.</w:t>
      </w:r>
    </w:p>
    <w:p w14:paraId="226EAC4C" w14:textId="77777777"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t>• Investiția trebuie să se realizeze în teritoriul GAL Constanta Sud:</w:t>
      </w:r>
    </w:p>
    <w:p w14:paraId="0AD49A35" w14:textId="77777777"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t>Se va verifica dacă investiția  se realizează la nivel de  comună, respectiv în satele componente.</w:t>
      </w:r>
    </w:p>
    <w:p w14:paraId="192C9861" w14:textId="0BF960E9"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lastRenderedPageBreak/>
        <w:t>Documente verificate Studiile de Fezabilitate/Documentațiile de Avizare pentru Lucrări de Intervenții.</w:t>
      </w:r>
    </w:p>
    <w:p w14:paraId="5EDE92C2" w14:textId="77777777"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t>si</w:t>
      </w:r>
    </w:p>
    <w:p w14:paraId="1BB10E4C" w14:textId="77777777"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t>Inventarul bunurilor ce aparțin domeniului public al comunei, întocmit conform legislaţiei in vigoare privind proprietatea publica si regimul juridic al acesteia, atestat prin Hotărâre a Guvernului si publicat in Monitorul Oficial al României (copie după Monitorul Oficial) si in situația in care, in Inventarul bunurilor care alcătuiesc domeniul public, investițiile care fac obiectul proiectului nu sunt incluse in domeniul public sau sunt incluse într-o poziție globala, solicitantul trebuie sa prezinte</w:t>
      </w:r>
    </w:p>
    <w:p w14:paraId="727E29B6" w14:textId="77777777"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t>si</w:t>
      </w:r>
    </w:p>
    <w:p w14:paraId="429813DA" w14:textId="3DD155BF"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t xml:space="preserve">Hotărârea Consiliului Local privind aprobarea modificărilor şi/sau completărilor la inventar în sensul includerii în domeniul public sau detalierii poziției globale existente sau clasificării în drumuri publice a unor drumuri neclasificate sau schimbării categoriei de drum public (din categoria funcțională a drumurilor de interes județean în categoria funcțională a drumurilor de interes local), cu respectarea prevederilor art. 115 alin (7) din Legea nr. 215/ 2001 a administrației publice locale, republicată, cu modificările şi completările ulterioare,  în privința supunerii acesteia controlului de legalitate al prefectului, în condițiile legii (este suficientă prezentarea adresei de înaintare către Instituția Prefectului, pentru controlul de legalitate, în condițiile legii). </w:t>
      </w:r>
      <w:r w:rsidR="00A062CA">
        <w:rPr>
          <w:rFonts w:asciiTheme="minorHAnsi" w:hAnsiTheme="minorHAnsi"/>
          <w:sz w:val="22"/>
          <w:szCs w:val="22"/>
          <w:lang w:val="ro"/>
        </w:rPr>
        <w:t>S</w:t>
      </w:r>
      <w:r>
        <w:rPr>
          <w:rFonts w:asciiTheme="minorHAnsi" w:hAnsiTheme="minorHAnsi"/>
          <w:sz w:val="22"/>
          <w:szCs w:val="22"/>
          <w:lang w:val="ro"/>
        </w:rPr>
        <w:t>au</w:t>
      </w:r>
      <w:r w:rsidR="00A062CA">
        <w:rPr>
          <w:rFonts w:asciiTheme="minorHAnsi" w:hAnsiTheme="minorHAnsi"/>
          <w:sz w:val="22"/>
          <w:szCs w:val="22"/>
          <w:lang w:val="ro"/>
        </w:rPr>
        <w:t xml:space="preserve"> </w:t>
      </w:r>
      <w:r>
        <w:rPr>
          <w:rFonts w:asciiTheme="minorHAnsi" w:hAnsiTheme="minorHAnsi"/>
          <w:sz w:val="22"/>
          <w:szCs w:val="22"/>
          <w:lang w:val="ro"/>
        </w:rPr>
        <w:t>avizul administratorului terenului aparținând domeniului public, altul decât cel administrat de Comună (dacă este cazul)</w:t>
      </w:r>
    </w:p>
    <w:p w14:paraId="5F3E65D0" w14:textId="77777777"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t>sau</w:t>
      </w:r>
    </w:p>
    <w:p w14:paraId="77D4D1AC" w14:textId="77777777" w:rsidR="004C2D27" w:rsidRDefault="00E4249E">
      <w:pPr>
        <w:spacing w:after="0"/>
        <w:ind w:right="40"/>
        <w:rPr>
          <w:rFonts w:asciiTheme="minorHAnsi" w:hAnsiTheme="minorHAnsi"/>
          <w:sz w:val="22"/>
          <w:szCs w:val="22"/>
          <w:lang w:val="ro"/>
        </w:rPr>
      </w:pPr>
      <w:r>
        <w:rPr>
          <w:rFonts w:asciiTheme="minorHAnsi" w:hAnsiTheme="minorHAnsi"/>
          <w:sz w:val="22"/>
          <w:szCs w:val="22"/>
          <w:lang w:val="ro"/>
        </w:rPr>
        <w:t>Documente doveditoare ale dreptului de proprietate/ dreptul de uz, uzufruct, superficie, servitute/ contract de concesiune/delegare a administrării bunului imobil, valabil pentru o perioadă de cel puțin 10 ani de la data depunerii Cerere de Finanțare în cazul ONG.</w:t>
      </w:r>
    </w:p>
    <w:p w14:paraId="3A7CB004" w14:textId="77777777" w:rsidR="004C2D27" w:rsidRDefault="00E4249E">
      <w:pPr>
        <w:numPr>
          <w:ilvl w:val="0"/>
          <w:numId w:val="9"/>
        </w:numPr>
        <w:spacing w:after="4" w:line="248" w:lineRule="auto"/>
        <w:ind w:right="153" w:hanging="164"/>
        <w:rPr>
          <w:rFonts w:asciiTheme="minorHAnsi" w:hAnsiTheme="minorHAnsi"/>
          <w:sz w:val="22"/>
          <w:szCs w:val="22"/>
        </w:rPr>
      </w:pPr>
      <w:r>
        <w:rPr>
          <w:rFonts w:asciiTheme="minorHAnsi" w:hAnsiTheme="minorHAnsi"/>
          <w:sz w:val="22"/>
          <w:szCs w:val="22"/>
        </w:rPr>
        <w:t>Investiția trebuie să fie în corelare cu orice strategie de dezvoltare naţională/regională/ județeană/locală aprobată, corespunzătoare domeniului de investiţii:</w:t>
      </w:r>
    </w:p>
    <w:p w14:paraId="5C795F18" w14:textId="77777777" w:rsidR="004C2D27" w:rsidRDefault="00E4249E">
      <w:pPr>
        <w:spacing w:after="5" w:line="249" w:lineRule="auto"/>
        <w:ind w:left="129" w:right="151"/>
        <w:rPr>
          <w:rFonts w:asciiTheme="minorHAnsi" w:hAnsiTheme="minorHAnsi"/>
          <w:sz w:val="22"/>
          <w:szCs w:val="22"/>
        </w:rPr>
      </w:pPr>
      <w:r>
        <w:rPr>
          <w:rFonts w:asciiTheme="minorHAnsi" w:eastAsia="Calibri" w:hAnsiTheme="minorHAnsi" w:cs="Calibri"/>
          <w:i/>
          <w:sz w:val="22"/>
          <w:szCs w:val="22"/>
        </w:rPr>
        <w:t>Se va verifica extrasul din strategie, din care rezultă că investiția este în corelare cu orice strategie de dezvoltare națională/regională/județeană/locală aprobată, corespunzătoare domeniului de investiții precum şi copia hotărârii de aprobare a strategiei.</w:t>
      </w:r>
    </w:p>
    <w:p w14:paraId="37420D29" w14:textId="77777777" w:rsidR="004C2D27" w:rsidRDefault="00E4249E">
      <w:pPr>
        <w:numPr>
          <w:ilvl w:val="0"/>
          <w:numId w:val="9"/>
        </w:numPr>
        <w:spacing w:after="4" w:line="248" w:lineRule="auto"/>
        <w:ind w:right="153" w:hanging="164"/>
        <w:rPr>
          <w:rFonts w:asciiTheme="minorHAnsi" w:hAnsiTheme="minorHAnsi"/>
          <w:sz w:val="22"/>
          <w:szCs w:val="22"/>
        </w:rPr>
      </w:pPr>
      <w:r>
        <w:rPr>
          <w:rFonts w:asciiTheme="minorHAnsi" w:hAnsiTheme="minorHAnsi"/>
          <w:sz w:val="22"/>
          <w:szCs w:val="22"/>
        </w:rPr>
        <w:t>Investiția trebuie să respecte Planul Urbanistic General:</w:t>
      </w:r>
    </w:p>
    <w:p w14:paraId="7BFFB7E1" w14:textId="77777777" w:rsidR="004C2D27" w:rsidRDefault="00E4249E">
      <w:pPr>
        <w:spacing w:after="5" w:line="249" w:lineRule="auto"/>
        <w:ind w:left="129" w:right="151"/>
        <w:rPr>
          <w:rFonts w:asciiTheme="minorHAnsi" w:hAnsiTheme="minorHAnsi"/>
          <w:sz w:val="22"/>
          <w:szCs w:val="22"/>
        </w:rPr>
      </w:pPr>
      <w:r>
        <w:rPr>
          <w:rFonts w:asciiTheme="minorHAnsi" w:eastAsia="Calibri" w:hAnsiTheme="minorHAnsi" w:cs="Calibri"/>
          <w:i/>
          <w:sz w:val="22"/>
          <w:szCs w:val="22"/>
        </w:rPr>
        <w:t>Se va verifica dacă investiția respectă toate specificațiile din Certificatul de Urbanism eliberat în temeiul reglementărilor Documentaţiei de urbanism faza PUG.</w:t>
      </w:r>
    </w:p>
    <w:p w14:paraId="1C3E38B6" w14:textId="77777777" w:rsidR="004C2D27" w:rsidRDefault="00E4249E">
      <w:pPr>
        <w:spacing w:after="5" w:line="249" w:lineRule="auto"/>
        <w:ind w:left="129" w:right="151"/>
        <w:rPr>
          <w:rFonts w:asciiTheme="minorHAnsi" w:hAnsiTheme="minorHAnsi"/>
          <w:sz w:val="22"/>
          <w:szCs w:val="22"/>
        </w:rPr>
      </w:pPr>
      <w:r>
        <w:rPr>
          <w:rFonts w:asciiTheme="minorHAnsi" w:eastAsia="Calibri" w:hAnsiTheme="minorHAnsi" w:cs="Calibri"/>
          <w:i/>
          <w:sz w:val="22"/>
          <w:szCs w:val="22"/>
        </w:rPr>
        <w:t>În situaţia în care investiţia propusă prin proiect nu se regăseşte în PUG, solicitantul va depune Certificatul de Urbanism eliberat în temeiul reglementărilor Documentaţiei de urbanism faza PUZ.</w:t>
      </w:r>
    </w:p>
    <w:p w14:paraId="1A126F44" w14:textId="77777777" w:rsidR="004C2D27" w:rsidRDefault="00E4249E">
      <w:pPr>
        <w:numPr>
          <w:ilvl w:val="0"/>
          <w:numId w:val="9"/>
        </w:numPr>
        <w:spacing w:after="4" w:line="248" w:lineRule="auto"/>
        <w:ind w:right="153" w:hanging="164"/>
        <w:rPr>
          <w:rFonts w:asciiTheme="minorHAnsi" w:hAnsiTheme="minorHAnsi"/>
          <w:sz w:val="22"/>
          <w:szCs w:val="22"/>
        </w:rPr>
      </w:pPr>
      <w:r>
        <w:rPr>
          <w:rFonts w:asciiTheme="minorHAnsi" w:hAnsiTheme="minorHAnsi"/>
          <w:sz w:val="22"/>
          <w:szCs w:val="22"/>
        </w:rPr>
        <w:t>Investiția trebuie să demonstreze  necesitatea, oportunitatea și potențialul economic al acesteia:</w:t>
      </w:r>
    </w:p>
    <w:p w14:paraId="63F9FEFB" w14:textId="08B7D6BA" w:rsidR="00841142" w:rsidRPr="00841142" w:rsidRDefault="00E4249E" w:rsidP="00841142">
      <w:pPr>
        <w:spacing w:after="5" w:line="249" w:lineRule="auto"/>
        <w:ind w:left="129" w:right="151"/>
        <w:rPr>
          <w:rFonts w:asciiTheme="minorHAnsi" w:hAnsiTheme="minorHAnsi"/>
          <w:sz w:val="22"/>
          <w:szCs w:val="22"/>
        </w:rPr>
      </w:pPr>
      <w:r>
        <w:rPr>
          <w:rFonts w:asciiTheme="minorHAnsi" w:eastAsia="Calibri" w:hAnsiTheme="minorHAnsi" w:cs="Calibri"/>
          <w:i/>
          <w:sz w:val="22"/>
          <w:szCs w:val="22"/>
        </w:rPr>
        <w:lastRenderedPageBreak/>
        <w:t>Se vor verifica Hotărârea Consiliului Local (Hotărârile Consiliilor Locale în cazul ADI), Hotărârea Adunării Generale a ONG, Studiile de Fezabilitate/Documentațiile de Avizare pentru Lucrări de Intervenții inclusiv capitolul privind analiza cost‐beneficiu.</w:t>
      </w:r>
    </w:p>
    <w:p w14:paraId="2849EB0B" w14:textId="2029AB42" w:rsidR="00841142" w:rsidRDefault="00E4249E" w:rsidP="00A062CA">
      <w:pPr>
        <w:spacing w:after="4" w:line="251" w:lineRule="auto"/>
        <w:ind w:left="117" w:right="151" w:hanging="10"/>
        <w:rPr>
          <w:rFonts w:asciiTheme="minorHAnsi" w:eastAsia="Calibri" w:hAnsiTheme="minorHAnsi" w:cs="Calibri"/>
          <w:sz w:val="22"/>
          <w:szCs w:val="22"/>
        </w:rPr>
      </w:pPr>
      <w:commentRangeStart w:id="0"/>
      <w:r>
        <w:rPr>
          <w:rFonts w:asciiTheme="minorHAnsi" w:eastAsia="Calibri" w:hAnsiTheme="minorHAnsi" w:cs="Calibri"/>
          <w:b/>
          <w:i/>
          <w:sz w:val="22"/>
          <w:szCs w:val="22"/>
        </w:rPr>
        <w:t xml:space="preserve">IMPORTANT: Solicitantul va solicita Operatorului Regional respectarea formularului Avizului de conformitate (Anexa 1 la protocolul P114/23.09.2015) – </w:t>
      </w:r>
      <w:r>
        <w:rPr>
          <w:rFonts w:asciiTheme="minorHAnsi" w:eastAsia="Calibri" w:hAnsiTheme="minorHAnsi" w:cs="Calibri"/>
          <w:b/>
          <w:i/>
          <w:color w:val="0000FF"/>
          <w:sz w:val="22"/>
          <w:szCs w:val="22"/>
          <w:u w:val="single" w:color="0000FF"/>
        </w:rPr>
        <w:t>www.afir.info</w:t>
      </w:r>
      <w:r>
        <w:rPr>
          <w:rFonts w:asciiTheme="minorHAnsi" w:eastAsia="Calibri" w:hAnsiTheme="minorHAnsi" w:cs="Calibri"/>
          <w:b/>
          <w:i/>
          <w:sz w:val="22"/>
          <w:szCs w:val="22"/>
        </w:rPr>
        <w:t xml:space="preserve">. </w:t>
      </w:r>
      <w:commentRangeEnd w:id="0"/>
      <w:r>
        <w:rPr>
          <w:rStyle w:val="CommentReference"/>
          <w:rFonts w:asciiTheme="minorHAnsi" w:hAnsiTheme="minorHAnsi"/>
          <w:sz w:val="22"/>
          <w:szCs w:val="22"/>
        </w:rPr>
        <w:commentReference w:id="0"/>
      </w:r>
    </w:p>
    <w:p w14:paraId="63964DD7" w14:textId="77777777" w:rsidR="00A062CA" w:rsidRDefault="00A062CA" w:rsidP="00A062CA">
      <w:pPr>
        <w:spacing w:after="4" w:line="251" w:lineRule="auto"/>
        <w:ind w:left="117" w:right="151" w:hanging="10"/>
        <w:rPr>
          <w:rFonts w:asciiTheme="minorHAnsi" w:eastAsia="Calibri" w:hAnsiTheme="minorHAnsi" w:cs="Calibri"/>
          <w:sz w:val="22"/>
          <w:szCs w:val="22"/>
        </w:rPr>
      </w:pPr>
    </w:p>
    <w:p w14:paraId="1E36C176" w14:textId="77777777" w:rsidR="004C2D27" w:rsidRDefault="00E4249E">
      <w:pPr>
        <w:spacing w:after="4" w:line="250" w:lineRule="auto"/>
        <w:ind w:left="117" w:right="477" w:hanging="10"/>
        <w:rPr>
          <w:rFonts w:asciiTheme="minorHAnsi" w:eastAsia="Calibri" w:hAnsiTheme="minorHAnsi" w:cs="Calibri"/>
          <w:sz w:val="22"/>
          <w:szCs w:val="22"/>
        </w:rPr>
      </w:pPr>
      <w:r>
        <w:rPr>
          <w:rFonts w:asciiTheme="minorHAnsi" w:eastAsia="Calibri" w:hAnsiTheme="minorHAnsi" w:cs="Calibri"/>
          <w:sz w:val="22"/>
          <w:szCs w:val="22"/>
        </w:rPr>
        <w:t>În cazul investițiilor în infrastructura educațională/socială care prevăd înființarea/modernizarea</w:t>
      </w:r>
    </w:p>
    <w:p w14:paraId="35A8A0D6" w14:textId="77777777" w:rsidR="004C2D27" w:rsidRDefault="00E4249E">
      <w:pPr>
        <w:spacing w:after="0" w:line="226" w:lineRule="auto"/>
        <w:ind w:left="122" w:right="1161"/>
        <w:rPr>
          <w:rFonts w:asciiTheme="minorHAnsi" w:eastAsia="Calibri" w:hAnsiTheme="minorHAnsi" w:cs="Calibri"/>
          <w:sz w:val="22"/>
          <w:szCs w:val="22"/>
        </w:rPr>
      </w:pPr>
      <w:r>
        <w:rPr>
          <w:rFonts w:asciiTheme="minorHAnsi" w:eastAsia="Calibri" w:hAnsiTheme="minorHAnsi" w:cs="Calibri"/>
          <w:sz w:val="22"/>
          <w:szCs w:val="22"/>
        </w:rPr>
        <w:t xml:space="preserve">grădinițelor/creșelor/infrastructurii de tip after‐school,  beneficiarul se obligă ca pe toată </w:t>
      </w:r>
      <w:r>
        <w:rPr>
          <w:rFonts w:asciiTheme="minorHAnsi" w:eastAsia="Calibri" w:hAnsiTheme="minorHAnsi" w:cs="Calibri"/>
          <w:i/>
          <w:sz w:val="22"/>
          <w:szCs w:val="22"/>
          <w:vertAlign w:val="subscript"/>
        </w:rPr>
        <w:t xml:space="preserve"> </w:t>
      </w:r>
      <w:r>
        <w:rPr>
          <w:rFonts w:asciiTheme="minorHAnsi" w:eastAsia="Calibri" w:hAnsiTheme="minorHAnsi" w:cs="Calibri"/>
          <w:sz w:val="22"/>
          <w:szCs w:val="22"/>
        </w:rPr>
        <w:t xml:space="preserve">perioada de monitorizare, să asigure într‐un procent minim anual (an de contract)  înscrierea în </w:t>
      </w:r>
      <w:r>
        <w:rPr>
          <w:rFonts w:asciiTheme="minorHAnsi" w:eastAsia="Calibri" w:hAnsiTheme="minorHAnsi" w:cs="Calibri"/>
          <w:i/>
          <w:sz w:val="22"/>
          <w:szCs w:val="22"/>
          <w:vertAlign w:val="subscript"/>
        </w:rPr>
        <w:t xml:space="preserve"> </w:t>
      </w:r>
      <w:r>
        <w:rPr>
          <w:rFonts w:asciiTheme="minorHAnsi" w:eastAsia="Calibri" w:hAnsiTheme="minorHAnsi" w:cs="Calibri"/>
          <w:sz w:val="22"/>
          <w:szCs w:val="22"/>
        </w:rPr>
        <w:t>instituțiile finanțate din FEADR a numărului de copii specificați în SF/DALI, care au stat la baza justificării necesității și oportunității investiției, după cum urmează:</w:t>
      </w:r>
    </w:p>
    <w:p w14:paraId="212F0AD6" w14:textId="77777777" w:rsidR="004C2D27" w:rsidRDefault="00E4249E">
      <w:pPr>
        <w:spacing w:after="4" w:line="250" w:lineRule="auto"/>
        <w:ind w:left="117" w:right="477" w:hanging="10"/>
        <w:rPr>
          <w:rFonts w:asciiTheme="minorHAnsi" w:eastAsia="Calibri" w:hAnsiTheme="minorHAnsi" w:cs="Calibri"/>
          <w:sz w:val="22"/>
          <w:szCs w:val="22"/>
        </w:rPr>
      </w:pPr>
      <w:r>
        <w:rPr>
          <w:rFonts w:asciiTheme="minorHAnsi" w:eastAsia="Calibri" w:hAnsiTheme="minorHAnsi" w:cs="Calibri"/>
          <w:sz w:val="22"/>
          <w:szCs w:val="22"/>
        </w:rPr>
        <w:t xml:space="preserve">‐ În primul an de monitorizare se vor Înscrie un procent de minim 20% din numărul de copii </w:t>
      </w:r>
      <w:r>
        <w:rPr>
          <w:rFonts w:asciiTheme="minorHAnsi" w:eastAsia="Calibri" w:hAnsiTheme="minorHAnsi" w:cs="Calibri"/>
          <w:i/>
          <w:sz w:val="22"/>
          <w:szCs w:val="22"/>
          <w:vertAlign w:val="superscript"/>
        </w:rPr>
        <w:t xml:space="preserve"> </w:t>
      </w:r>
      <w:r>
        <w:rPr>
          <w:rFonts w:asciiTheme="minorHAnsi" w:eastAsia="Calibri" w:hAnsiTheme="minorHAnsi" w:cs="Calibri"/>
          <w:sz w:val="22"/>
          <w:szCs w:val="22"/>
        </w:rPr>
        <w:t>specificați în SF/DALI, care au stat la baza justificării necesității și oportunității investiției,</w:t>
      </w:r>
    </w:p>
    <w:p w14:paraId="24BF6619" w14:textId="77777777" w:rsidR="004C2D27" w:rsidRDefault="00E4249E">
      <w:pPr>
        <w:spacing w:after="35" w:line="250" w:lineRule="auto"/>
        <w:ind w:left="117" w:right="756" w:hanging="10"/>
        <w:rPr>
          <w:rFonts w:asciiTheme="minorHAnsi" w:eastAsia="Calibri" w:hAnsiTheme="minorHAnsi" w:cs="Calibri"/>
          <w:sz w:val="22"/>
          <w:szCs w:val="22"/>
        </w:rPr>
      </w:pPr>
      <w:r>
        <w:rPr>
          <w:rFonts w:asciiTheme="minorHAnsi" w:eastAsia="Calibri" w:hAnsiTheme="minorHAnsi" w:cs="Calibri"/>
          <w:sz w:val="22"/>
          <w:szCs w:val="22"/>
        </w:rPr>
        <w:t xml:space="preserve">‐ În cel de al doilea an, un procent de minim 40% din numărul de copii specificați în SF/DALI, </w:t>
      </w:r>
      <w:r>
        <w:rPr>
          <w:rFonts w:asciiTheme="minorHAnsi" w:eastAsia="Calibri" w:hAnsiTheme="minorHAnsi" w:cs="Calibri"/>
          <w:i/>
          <w:sz w:val="22"/>
          <w:szCs w:val="22"/>
        </w:rPr>
        <w:t xml:space="preserve"> </w:t>
      </w:r>
      <w:r>
        <w:rPr>
          <w:rFonts w:asciiTheme="minorHAnsi" w:eastAsia="Calibri" w:hAnsiTheme="minorHAnsi" w:cs="Calibri"/>
          <w:sz w:val="22"/>
          <w:szCs w:val="22"/>
        </w:rPr>
        <w:t>care au stat la baza justificării necesității și oportunității investiției</w:t>
      </w:r>
    </w:p>
    <w:p w14:paraId="09F79F08" w14:textId="1CCE4C35" w:rsidR="004C4625" w:rsidRDefault="00E4249E" w:rsidP="00841142">
      <w:pPr>
        <w:spacing w:after="4" w:line="250" w:lineRule="auto"/>
        <w:ind w:left="117" w:right="477" w:hanging="10"/>
        <w:rPr>
          <w:rFonts w:asciiTheme="minorHAnsi" w:eastAsia="Calibri" w:hAnsiTheme="minorHAnsi" w:cs="Calibri"/>
          <w:sz w:val="22"/>
          <w:szCs w:val="22"/>
        </w:rPr>
      </w:pPr>
      <w:r>
        <w:rPr>
          <w:rFonts w:asciiTheme="minorHAnsi" w:eastAsia="Calibri" w:hAnsiTheme="minorHAnsi" w:cs="Calibri"/>
          <w:sz w:val="22"/>
          <w:szCs w:val="22"/>
        </w:rPr>
        <w:t>‐ În cel de al treilea an, un procent de minim 60% din numărul de copii specificați în SF/DALI,</w:t>
      </w:r>
      <w:r w:rsidR="00C577FF">
        <w:rPr>
          <w:rFonts w:asciiTheme="minorHAnsi" w:eastAsia="Calibri" w:hAnsiTheme="minorHAnsi" w:cs="Calibri"/>
          <w:sz w:val="22"/>
          <w:szCs w:val="22"/>
        </w:rPr>
        <w:t xml:space="preserve"> </w:t>
      </w:r>
      <w:r>
        <w:rPr>
          <w:rFonts w:asciiTheme="minorHAnsi" w:eastAsia="Calibri" w:hAnsiTheme="minorHAnsi" w:cs="Calibri"/>
          <w:sz w:val="22"/>
          <w:szCs w:val="22"/>
        </w:rPr>
        <w:t>care au stat la baza justificării necesității și oportunității investiției.</w:t>
      </w:r>
    </w:p>
    <w:p w14:paraId="02B27CE3" w14:textId="77777777" w:rsidR="004C2D27" w:rsidRDefault="00E4249E">
      <w:pPr>
        <w:rPr>
          <w:rFonts w:asciiTheme="minorHAnsi" w:hAnsiTheme="minorHAnsi"/>
          <w:b/>
          <w:bCs/>
          <w:color w:val="2E75B5"/>
        </w:rPr>
      </w:pPr>
      <w:r>
        <w:rPr>
          <w:rFonts w:asciiTheme="minorHAnsi" w:hAnsiTheme="minorHAnsi"/>
          <w:b/>
          <w:bCs/>
          <w:color w:val="2E75B5"/>
        </w:rPr>
        <w:t>3.4  Cheltuieli eligibile si neeligibile</w:t>
      </w:r>
    </w:p>
    <w:p w14:paraId="146DB841" w14:textId="77777777" w:rsidR="004C2D27" w:rsidRDefault="00E4249E">
      <w:pPr>
        <w:pStyle w:val="Default"/>
        <w:spacing w:line="273" w:lineRule="auto"/>
        <w:rPr>
          <w:rFonts w:asciiTheme="minorHAnsi" w:hAnsiTheme="minorHAnsi"/>
          <w:b/>
          <w:bCs/>
          <w:sz w:val="22"/>
          <w:szCs w:val="22"/>
        </w:rPr>
      </w:pPr>
      <w:r>
        <w:rPr>
          <w:rFonts w:asciiTheme="minorHAnsi" w:hAnsiTheme="minorHAnsi"/>
          <w:b/>
          <w:bCs/>
          <w:sz w:val="22"/>
          <w:szCs w:val="22"/>
        </w:rPr>
        <w:t>Acțiuni eligibile specifice:</w:t>
      </w:r>
    </w:p>
    <w:p w14:paraId="5EC68ED0" w14:textId="7ED11651" w:rsidR="00C577FF" w:rsidRPr="00C577FF" w:rsidRDefault="00E4249E" w:rsidP="00C577FF">
      <w:pPr>
        <w:pStyle w:val="ListParagraph1"/>
        <w:numPr>
          <w:ilvl w:val="0"/>
          <w:numId w:val="13"/>
        </w:numPr>
        <w:autoSpaceDE w:val="0"/>
        <w:autoSpaceDN w:val="0"/>
        <w:adjustRightInd w:val="0"/>
        <w:spacing w:line="273" w:lineRule="auto"/>
        <w:rPr>
          <w:rFonts w:asciiTheme="minorHAnsi" w:eastAsia="Calibri" w:hAnsiTheme="minorHAnsi"/>
          <w:b/>
          <w:bCs/>
          <w:sz w:val="22"/>
          <w:szCs w:val="22"/>
        </w:rPr>
      </w:pPr>
      <w:r>
        <w:rPr>
          <w:rFonts w:asciiTheme="minorHAnsi" w:eastAsia="Calibri" w:hAnsiTheme="minorHAnsi" w:cs="Calibri"/>
          <w:sz w:val="22"/>
          <w:szCs w:val="22"/>
        </w:rPr>
        <w:t>Construcţia/ reabilitarea/ modernizarea și dotarea tuturor instituțiilor de asistență socială din nomenclatorul aprobat prin HG 867/2015 atât individual cât și în centre care să grupeze mai multe activități</w:t>
      </w:r>
      <w:r>
        <w:rPr>
          <w:rFonts w:asciiTheme="minorHAnsi" w:eastAsia="Calibri" w:hAnsiTheme="minorHAnsi"/>
          <w:sz w:val="22"/>
          <w:szCs w:val="22"/>
        </w:rPr>
        <w:t>;</w:t>
      </w:r>
    </w:p>
    <w:p w14:paraId="1C92E229" w14:textId="77777777" w:rsidR="004C2D27" w:rsidRDefault="00E4249E">
      <w:pPr>
        <w:pStyle w:val="ListParagraph1"/>
        <w:numPr>
          <w:ilvl w:val="0"/>
          <w:numId w:val="13"/>
        </w:numPr>
        <w:autoSpaceDE w:val="0"/>
        <w:autoSpaceDN w:val="0"/>
        <w:adjustRightInd w:val="0"/>
        <w:spacing w:line="273" w:lineRule="auto"/>
        <w:rPr>
          <w:rFonts w:asciiTheme="minorHAnsi" w:eastAsia="Calibri" w:hAnsiTheme="minorHAnsi"/>
          <w:b/>
          <w:bCs/>
          <w:sz w:val="22"/>
          <w:szCs w:val="22"/>
        </w:rPr>
      </w:pPr>
      <w:r>
        <w:rPr>
          <w:rFonts w:asciiTheme="minorHAnsi" w:eastAsia="Calibri" w:hAnsiTheme="minorHAnsi" w:cs="Calibri"/>
          <w:sz w:val="22"/>
          <w:szCs w:val="22"/>
        </w:rPr>
        <w:t>Cheluieli legate de proiectare și consultanță</w:t>
      </w:r>
      <w:r>
        <w:rPr>
          <w:rFonts w:asciiTheme="minorHAnsi" w:eastAsia="Calibri" w:hAnsiTheme="minorHAnsi"/>
          <w:b/>
          <w:bCs/>
          <w:sz w:val="22"/>
          <w:szCs w:val="22"/>
        </w:rPr>
        <w:t>.</w:t>
      </w:r>
    </w:p>
    <w:p w14:paraId="49FAEFF9" w14:textId="77777777" w:rsidR="004C2D27" w:rsidRDefault="00E4249E">
      <w:pPr>
        <w:pStyle w:val="Default"/>
        <w:spacing w:line="273" w:lineRule="auto"/>
        <w:rPr>
          <w:rFonts w:asciiTheme="minorHAnsi" w:hAnsiTheme="minorHAnsi"/>
          <w:b/>
          <w:bCs/>
          <w:sz w:val="22"/>
          <w:szCs w:val="22"/>
        </w:rPr>
      </w:pPr>
      <w:r>
        <w:rPr>
          <w:rFonts w:asciiTheme="minorHAnsi" w:hAnsiTheme="minorHAnsi"/>
          <w:b/>
          <w:bCs/>
          <w:sz w:val="22"/>
          <w:szCs w:val="22"/>
        </w:rPr>
        <w:t>Acțiuni neeligibile:</w:t>
      </w:r>
    </w:p>
    <w:p w14:paraId="3AD4FC53" w14:textId="77777777" w:rsidR="004C2D27" w:rsidRDefault="00E4249E">
      <w:pPr>
        <w:pStyle w:val="ListParagraph1"/>
        <w:numPr>
          <w:ilvl w:val="0"/>
          <w:numId w:val="14"/>
        </w:numPr>
        <w:spacing w:line="273" w:lineRule="auto"/>
        <w:rPr>
          <w:rFonts w:asciiTheme="minorHAnsi" w:hAnsiTheme="minorHAnsi"/>
          <w:sz w:val="22"/>
          <w:szCs w:val="22"/>
        </w:rPr>
      </w:pPr>
      <w:r>
        <w:rPr>
          <w:rFonts w:asciiTheme="minorHAnsi" w:hAnsiTheme="minorHAnsi"/>
          <w:sz w:val="22"/>
          <w:szCs w:val="22"/>
        </w:rPr>
        <w:t>Cheltuieli cu achiziționarea de bunuri și echipamente second-hand.</w:t>
      </w:r>
    </w:p>
    <w:p w14:paraId="17E0BFF7" w14:textId="77777777" w:rsidR="004C2D27" w:rsidRDefault="00E4249E">
      <w:pPr>
        <w:pStyle w:val="ListParagraph1"/>
        <w:numPr>
          <w:ilvl w:val="0"/>
          <w:numId w:val="14"/>
        </w:numPr>
        <w:spacing w:line="273" w:lineRule="auto"/>
        <w:rPr>
          <w:rFonts w:asciiTheme="minorHAnsi" w:hAnsiTheme="minorHAnsi"/>
          <w:sz w:val="22"/>
          <w:szCs w:val="22"/>
        </w:rPr>
      </w:pPr>
      <w:r>
        <w:rPr>
          <w:rFonts w:asciiTheme="minorHAnsi" w:eastAsia="Calibri" w:hAnsiTheme="minorHAnsi"/>
          <w:sz w:val="22"/>
          <w:szCs w:val="22"/>
        </w:rPr>
        <w:t>Cheltuieli efectuate înainte de semnarea contractului de finanțare a proiectului cu excepţia: costurilor generale definite la art. 45, alin 2 litera c) a R (UE) nr. 1305 / 2013 care pot fi realizate înainte de depunerea cererii de finanțare;</w:t>
      </w:r>
    </w:p>
    <w:p w14:paraId="243128F8" w14:textId="77777777" w:rsidR="004C2D27" w:rsidRDefault="00E4249E">
      <w:pPr>
        <w:pStyle w:val="ListParagraph1"/>
        <w:numPr>
          <w:ilvl w:val="0"/>
          <w:numId w:val="14"/>
        </w:numPr>
        <w:spacing w:line="273" w:lineRule="auto"/>
        <w:rPr>
          <w:rFonts w:asciiTheme="minorHAnsi" w:hAnsiTheme="minorHAnsi"/>
          <w:sz w:val="22"/>
          <w:szCs w:val="22"/>
        </w:rPr>
      </w:pPr>
      <w:r>
        <w:rPr>
          <w:rFonts w:asciiTheme="minorHAnsi" w:eastAsia="Calibri" w:hAnsiTheme="minorHAnsi"/>
          <w:sz w:val="22"/>
          <w:szCs w:val="22"/>
        </w:rPr>
        <w:t>Cheltuieli cu achiziția mijloacelor de transport pentru uz personal şi pentru transport persoane;</w:t>
      </w:r>
    </w:p>
    <w:p w14:paraId="0CFD7B74" w14:textId="77777777" w:rsidR="004C2D27" w:rsidRDefault="00E4249E">
      <w:pPr>
        <w:pStyle w:val="ListParagraph1"/>
        <w:numPr>
          <w:ilvl w:val="0"/>
          <w:numId w:val="14"/>
        </w:numPr>
        <w:spacing w:line="273" w:lineRule="auto"/>
        <w:rPr>
          <w:rFonts w:asciiTheme="minorHAnsi" w:hAnsiTheme="minorHAnsi"/>
          <w:sz w:val="22"/>
          <w:szCs w:val="22"/>
        </w:rPr>
      </w:pPr>
      <w:r>
        <w:rPr>
          <w:rFonts w:asciiTheme="minorHAnsi" w:eastAsia="Calibri" w:hAnsiTheme="minorHAnsi"/>
          <w:sz w:val="22"/>
          <w:szCs w:val="22"/>
        </w:rPr>
        <w:t>Cheltuieli cu investițiile ce fac obiectul dublei finanțări, care vizează aceleași costuri eligibile;</w:t>
      </w:r>
    </w:p>
    <w:p w14:paraId="7375BDF2" w14:textId="77777777" w:rsidR="004C2D27" w:rsidRDefault="00E4249E">
      <w:pPr>
        <w:pStyle w:val="ListParagraph1"/>
        <w:numPr>
          <w:ilvl w:val="0"/>
          <w:numId w:val="14"/>
        </w:numPr>
        <w:spacing w:line="273" w:lineRule="auto"/>
        <w:rPr>
          <w:rFonts w:asciiTheme="minorHAnsi" w:hAnsiTheme="minorHAnsi"/>
          <w:sz w:val="22"/>
          <w:szCs w:val="22"/>
        </w:rPr>
      </w:pPr>
      <w:r>
        <w:rPr>
          <w:rFonts w:asciiTheme="minorHAnsi" w:eastAsia="Calibri" w:hAnsiTheme="minorHAnsi"/>
          <w:sz w:val="22"/>
          <w:szCs w:val="22"/>
        </w:rPr>
        <w:lastRenderedPageBreak/>
        <w:t>În cazul contractelor de leasing, celelalte costuri legate de contractele de leasing, cum ar fi marja locatorului, costurile de refinanțare a dobânzilor, cheltuielile generale și cheltuielile de asigurare;</w:t>
      </w:r>
    </w:p>
    <w:p w14:paraId="0704DE96" w14:textId="77777777" w:rsidR="004C2D27" w:rsidRDefault="00E4249E">
      <w:pPr>
        <w:pStyle w:val="ListParagraph1"/>
        <w:numPr>
          <w:ilvl w:val="0"/>
          <w:numId w:val="14"/>
        </w:numPr>
        <w:spacing w:line="273" w:lineRule="auto"/>
        <w:rPr>
          <w:rFonts w:asciiTheme="minorHAnsi" w:hAnsiTheme="minorHAnsi"/>
          <w:sz w:val="22"/>
          <w:szCs w:val="22"/>
        </w:rPr>
      </w:pPr>
      <w:r>
        <w:rPr>
          <w:rFonts w:asciiTheme="minorHAnsi" w:eastAsia="Calibri" w:hAnsiTheme="minorHAnsi"/>
          <w:sz w:val="22"/>
          <w:szCs w:val="22"/>
        </w:rPr>
        <w:t>Cheltuieli neeligibile în conformitate cu art. 69, alin (3) din R (UE) nr. 1303 / 2013 și anume: dobânzi debitoare, cu excepţia celor referitoare la granturi acordate sub forma unei subvenții pentru dobândă sau a unei subvenții pentru comisioanele de garantare; taxa pe valoarea adăugată, cu excepţia cazului în care aceasta nu se poate recupera în temeiul legislaţiei naţionale privind TVA-ul sau a prevederilor specifice pentru instrumente financiare, precum și achiziționarea de terenuri neconstruite şi de terenuri construite;</w:t>
      </w:r>
    </w:p>
    <w:p w14:paraId="60DBC2BC" w14:textId="77777777" w:rsidR="004C2D27" w:rsidRDefault="00E4249E">
      <w:pPr>
        <w:pStyle w:val="ListParagraph1"/>
        <w:numPr>
          <w:ilvl w:val="0"/>
          <w:numId w:val="14"/>
        </w:numPr>
        <w:spacing w:line="273" w:lineRule="auto"/>
        <w:rPr>
          <w:rFonts w:asciiTheme="minorHAnsi" w:hAnsiTheme="minorHAnsi"/>
          <w:sz w:val="22"/>
          <w:szCs w:val="22"/>
        </w:rPr>
      </w:pPr>
      <w:r>
        <w:rPr>
          <w:rFonts w:asciiTheme="minorHAnsi" w:eastAsia="Calibri" w:hAnsiTheme="minorHAnsi"/>
          <w:sz w:val="22"/>
          <w:szCs w:val="22"/>
        </w:rPr>
        <w:t>Prin această măsură nu se poate finanța infrastructura de tip rezidențial.</w:t>
      </w:r>
    </w:p>
    <w:p w14:paraId="69CA8082" w14:textId="77777777" w:rsidR="004C2D27" w:rsidRDefault="00E4249E">
      <w:pPr>
        <w:pStyle w:val="ListParagraph1"/>
        <w:spacing w:line="273" w:lineRule="auto"/>
        <w:rPr>
          <w:rFonts w:asciiTheme="minorHAnsi" w:eastAsia="Calibr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80768" behindDoc="0" locked="0" layoutInCell="1" allowOverlap="1" wp14:anchorId="11EE06D6" wp14:editId="7388FFF4">
                <wp:simplePos x="0" y="0"/>
                <wp:positionH relativeFrom="column">
                  <wp:posOffset>326390</wp:posOffset>
                </wp:positionH>
                <wp:positionV relativeFrom="paragraph">
                  <wp:posOffset>222885</wp:posOffset>
                </wp:positionV>
                <wp:extent cx="5186045" cy="1123315"/>
                <wp:effectExtent l="13970" t="13970" r="19685" b="24765"/>
                <wp:wrapSquare wrapText="bothSides"/>
                <wp:docPr id="10" name="Text Box 10"/>
                <wp:cNvGraphicFramePr/>
                <a:graphic xmlns:a="http://schemas.openxmlformats.org/drawingml/2006/main">
                  <a:graphicData uri="http://schemas.microsoft.com/office/word/2010/wordprocessingShape">
                    <wps:wsp>
                      <wps:cNvSpPr txBox="1"/>
                      <wps:spPr>
                        <a:xfrm>
                          <a:off x="0" y="0"/>
                          <a:ext cx="5186045" cy="1123315"/>
                        </a:xfrm>
                        <a:prstGeom prst="rect">
                          <a:avLst/>
                        </a:prstGeom>
                        <a:solidFill>
                          <a:schemeClr val="bg1">
                            <a:lumMod val="95000"/>
                          </a:schemeClr>
                        </a:solidFill>
                        <a:ln w="28575" cap="rnd" cmpd="sng">
                          <a:solidFill>
                            <a:schemeClr val="accent1"/>
                          </a:solidFill>
                          <a:prstDash val="solid"/>
                        </a:ln>
                      </wps:spPr>
                      <wps:style>
                        <a:lnRef idx="0">
                          <a:schemeClr val="accent1"/>
                        </a:lnRef>
                        <a:fillRef idx="0">
                          <a:schemeClr val="accent1"/>
                        </a:fillRef>
                        <a:effectRef idx="0">
                          <a:schemeClr val="accent1"/>
                        </a:effectRef>
                        <a:fontRef idx="minor">
                          <a:schemeClr val="dk1"/>
                        </a:fontRef>
                      </wps:style>
                      <wps:txbx>
                        <w:txbxContent>
                          <w:p w14:paraId="18BE58AB"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595C65E5" w14:textId="77777777" w:rsidR="006E3DFF" w:rsidRDefault="006E3DFF">
                            <w:pPr>
                              <w:numPr>
                                <w:ilvl w:val="0"/>
                                <w:numId w:val="15"/>
                              </w:numPr>
                              <w:rPr>
                                <w:color w:val="000000" w:themeColor="text1"/>
                                <w:sz w:val="22"/>
                                <w:szCs w:val="22"/>
                              </w:rPr>
                            </w:pPr>
                            <w:r>
                              <w:rPr>
                                <w:color w:val="000000" w:themeColor="text1"/>
                                <w:sz w:val="22"/>
                                <w:szCs w:val="22"/>
                              </w:rPr>
                              <w:t xml:space="preserve">Cheltuielile neeligibile vor fi suportate integral de către beneficiarul finanțării.  </w:t>
                            </w:r>
                          </w:p>
                          <w:p w14:paraId="48BDF0DC" w14:textId="77777777" w:rsidR="006E3DFF" w:rsidRDefault="006E3DFF">
                            <w:pPr>
                              <w:numPr>
                                <w:ilvl w:val="0"/>
                                <w:numId w:val="15"/>
                              </w:numPr>
                              <w:rPr>
                                <w:color w:val="000000" w:themeColor="text1"/>
                                <w:sz w:val="22"/>
                                <w:szCs w:val="22"/>
                              </w:rPr>
                            </w:pPr>
                            <w:r>
                              <w:rPr>
                                <w:color w:val="000000" w:themeColor="text1"/>
                                <w:sz w:val="22"/>
                                <w:szCs w:val="22"/>
                              </w:rPr>
                              <w:t>In cadrul Măsurii M</w:t>
                            </w:r>
                            <w:r>
                              <w:rPr>
                                <w:color w:val="000000" w:themeColor="text1"/>
                                <w:sz w:val="22"/>
                                <w:szCs w:val="22"/>
                                <w:lang w:val="en-GB"/>
                              </w:rPr>
                              <w:t>6</w:t>
                            </w:r>
                            <w:r>
                              <w:rPr>
                                <w:color w:val="000000" w:themeColor="text1"/>
                                <w:sz w:val="22"/>
                                <w:szCs w:val="22"/>
                              </w:rPr>
                              <w:t xml:space="preserve">/6B sunt considerate acțiuni neeligibile investițiile in infrastructura de tip rezidențial. </w:t>
                            </w:r>
                          </w:p>
                          <w:p w14:paraId="39CE0CA0" w14:textId="77777777" w:rsidR="006E3DFF" w:rsidRDefault="006E3DFF">
                            <w:pPr>
                              <w:rPr>
                                <w:color w:val="000000" w:themeColor="text1"/>
                                <w:sz w:val="22"/>
                                <w:szCs w:val="22"/>
                              </w:rPr>
                            </w:pPr>
                          </w:p>
                          <w:p w14:paraId="30C734C3" w14:textId="77777777" w:rsidR="006E3DFF" w:rsidRDefault="006E3DFF">
                            <w:pPr>
                              <w:rPr>
                                <w:color w:val="000000" w:themeColor="text1"/>
                                <w:sz w:val="22"/>
                                <w:szCs w:val="22"/>
                              </w:rPr>
                            </w:pP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 w14:anchorId="11EE06D6" id="Text Box 10" o:spid="_x0000_s1031" type="#_x0000_t202" style="position:absolute;left:0;text-align:left;margin-left:25.7pt;margin-top:17.55pt;width:408.35pt;height:88.4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" fillcolor="#f2f2f2 [3052]" strokecolor="#5b9bd5 [3204]" strokeweight="2.25pt">
                <v:stroke endcap="round"/>
                <v:textbox inset="2.00003mm">
                  <w:txbxContent>
                    <w:p w14:paraId="18BE58AB"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595C65E5" w14:textId="77777777" w:rsidR="006E3DFF" w:rsidRDefault="006E3DFF">
                      <w:pPr>
                        <w:numPr>
                          <w:ilvl w:val="0"/>
                          <w:numId w:val="15"/>
                        </w:numPr>
                        <w:rPr>
                          <w:color w:val="000000" w:themeColor="text1"/>
                          <w:sz w:val="22"/>
                          <w:szCs w:val="22"/>
                        </w:rPr>
                      </w:pPr>
                      <w:r>
                        <w:rPr>
                          <w:color w:val="000000" w:themeColor="text1"/>
                          <w:sz w:val="22"/>
                          <w:szCs w:val="22"/>
                        </w:rPr>
                        <w:t xml:space="preserve">Cheltuielile neeligibile vor fi suportate integral de către beneficiarul finanțării.  </w:t>
                      </w:r>
                    </w:p>
                    <w:p w14:paraId="48BDF0DC" w14:textId="77777777" w:rsidR="006E3DFF" w:rsidRDefault="006E3DFF">
                      <w:pPr>
                        <w:numPr>
                          <w:ilvl w:val="0"/>
                          <w:numId w:val="15"/>
                        </w:numPr>
                        <w:rPr>
                          <w:color w:val="000000" w:themeColor="text1"/>
                          <w:sz w:val="22"/>
                          <w:szCs w:val="22"/>
                        </w:rPr>
                      </w:pPr>
                      <w:r>
                        <w:rPr>
                          <w:color w:val="000000" w:themeColor="text1"/>
                          <w:sz w:val="22"/>
                          <w:szCs w:val="22"/>
                        </w:rPr>
                        <w:t>In cadrul Măsurii M</w:t>
                      </w:r>
                      <w:r>
                        <w:rPr>
                          <w:color w:val="000000" w:themeColor="text1"/>
                          <w:sz w:val="22"/>
                          <w:szCs w:val="22"/>
                          <w:lang w:val="en-GB"/>
                        </w:rPr>
                        <w:t>6</w:t>
                      </w:r>
                      <w:r>
                        <w:rPr>
                          <w:color w:val="000000" w:themeColor="text1"/>
                          <w:sz w:val="22"/>
                          <w:szCs w:val="22"/>
                        </w:rPr>
                        <w:t xml:space="preserve">/6B sunt considerate acțiuni neeligibile investițiile in infrastructura de tip rezidențial. </w:t>
                      </w:r>
                    </w:p>
                    <w:p w14:paraId="39CE0CA0" w14:textId="77777777" w:rsidR="006E3DFF" w:rsidRDefault="006E3DFF">
                      <w:pPr>
                        <w:rPr>
                          <w:color w:val="000000" w:themeColor="text1"/>
                          <w:sz w:val="22"/>
                          <w:szCs w:val="22"/>
                        </w:rPr>
                      </w:pPr>
                    </w:p>
                    <w:p w14:paraId="30C734C3" w14:textId="77777777" w:rsidR="006E3DFF" w:rsidRDefault="006E3DFF">
                      <w:pPr>
                        <w:rPr>
                          <w:color w:val="000000" w:themeColor="text1"/>
                          <w:sz w:val="22"/>
                          <w:szCs w:val="22"/>
                        </w:rPr>
                      </w:pPr>
                    </w:p>
                  </w:txbxContent>
                </v:textbox>
                <w10:wrap type="square"/>
              </v:shape>
            </w:pict>
          </mc:Fallback>
        </mc:AlternateContent>
      </w:r>
    </w:p>
    <w:p w14:paraId="18B0EFBE" w14:textId="77777777" w:rsidR="004C2D27" w:rsidRDefault="004C2D27">
      <w:pPr>
        <w:pStyle w:val="ListParagraph1"/>
        <w:spacing w:line="273" w:lineRule="auto"/>
        <w:rPr>
          <w:rFonts w:asciiTheme="minorHAnsi" w:eastAsia="Calibri" w:hAnsiTheme="minorHAnsi"/>
          <w:sz w:val="22"/>
          <w:szCs w:val="22"/>
        </w:rPr>
      </w:pPr>
    </w:p>
    <w:p w14:paraId="56EA10CE" w14:textId="77777777" w:rsidR="004C2D27" w:rsidRDefault="00E4249E">
      <w:pPr>
        <w:spacing w:after="0"/>
        <w:ind w:right="40" w:firstLine="720"/>
        <w:rPr>
          <w:rFonts w:asciiTheme="minorHAnsi" w:eastAsia="Calibri" w:hAnsiTheme="minorHAnsi" w:cs="Calibri"/>
          <w:sz w:val="22"/>
          <w:szCs w:val="22"/>
          <w:lang w:val="ro" w:eastAsia="zh-CN" w:bidi="ar"/>
        </w:rPr>
      </w:pPr>
      <w:r>
        <w:rPr>
          <w:rFonts w:asciiTheme="minorHAnsi" w:eastAsia="Calibri" w:hAnsiTheme="minorHAnsi" w:cs="Calibri"/>
          <w:sz w:val="22"/>
          <w:szCs w:val="22"/>
          <w:lang w:val="ro" w:eastAsia="zh-CN" w:bidi="ar"/>
        </w:rPr>
        <w:t xml:space="preserve">În cadrul unui proiect cheltuielile pot fi eligibile şi neeligibile. Finanțarea va fi acordată doar pentru rambursarea cheltuielilor eligibile, cu o intensitate a sprijinului în conformitate cu prevederile cuprinse in </w:t>
      </w:r>
      <w:r>
        <w:rPr>
          <w:rFonts w:asciiTheme="minorHAnsi" w:eastAsia="Calibri" w:hAnsiTheme="minorHAnsi" w:cs="Calibri"/>
          <w:b/>
          <w:i/>
          <w:sz w:val="22"/>
          <w:szCs w:val="22"/>
          <w:lang w:val="ro" w:eastAsia="zh-CN" w:bidi="ar"/>
        </w:rPr>
        <w:t>Cap. 2 – Prevederi generale</w:t>
      </w:r>
      <w:r>
        <w:rPr>
          <w:rFonts w:asciiTheme="minorHAnsi" w:eastAsia="Calibri" w:hAnsiTheme="minorHAnsi" w:cs="Calibri"/>
          <w:i/>
          <w:sz w:val="22"/>
          <w:szCs w:val="22"/>
          <w:lang w:val="ro" w:eastAsia="zh-CN" w:bidi="ar"/>
        </w:rPr>
        <w:t>,</w:t>
      </w:r>
      <w:r>
        <w:rPr>
          <w:rFonts w:asciiTheme="minorHAnsi" w:eastAsia="Calibri" w:hAnsiTheme="minorHAnsi" w:cs="Calibri"/>
          <w:sz w:val="22"/>
          <w:szCs w:val="22"/>
          <w:lang w:val="ro" w:eastAsia="zh-CN" w:bidi="ar"/>
        </w:rPr>
        <w:t xml:space="preserve"> din prezentul Ghid, în limita valorii maxime eligibile a sprijinului, respectiv </w:t>
      </w:r>
      <w:r>
        <w:rPr>
          <w:rFonts w:asciiTheme="minorHAnsi" w:eastAsia="Calibri" w:hAnsiTheme="minorHAnsi" w:cs="Calibri"/>
          <w:sz w:val="22"/>
          <w:szCs w:val="22"/>
          <w:lang w:val="en-GB" w:eastAsia="zh-CN" w:bidi="ar"/>
        </w:rPr>
        <w:t>120</w:t>
      </w:r>
      <w:r>
        <w:rPr>
          <w:rFonts w:asciiTheme="minorHAnsi" w:eastAsia="Calibri" w:hAnsiTheme="minorHAnsi" w:cs="Calibri"/>
          <w:sz w:val="22"/>
          <w:szCs w:val="22"/>
          <w:lang w:val="ro" w:eastAsia="zh-CN" w:bidi="ar"/>
        </w:rPr>
        <w:t>.000 euro/proiect.</w:t>
      </w:r>
    </w:p>
    <w:p w14:paraId="6C93A54C" w14:textId="091A4111" w:rsidR="004C2D27" w:rsidRDefault="00E4249E">
      <w:pPr>
        <w:spacing w:after="0"/>
        <w:ind w:right="40" w:firstLine="720"/>
        <w:rPr>
          <w:rFonts w:asciiTheme="minorHAnsi" w:eastAsia="Calibri" w:hAnsiTheme="minorHAnsi" w:cs="Calibri"/>
          <w:sz w:val="22"/>
          <w:szCs w:val="22"/>
          <w:lang w:val="ro" w:eastAsia="zh-CN" w:bidi="ar"/>
        </w:rPr>
      </w:pPr>
      <w:r>
        <w:rPr>
          <w:rFonts w:asciiTheme="minorHAnsi" w:eastAsia="Calibri" w:hAnsiTheme="minorHAnsi" w:cs="Calibri"/>
          <w:sz w:val="22"/>
          <w:szCs w:val="22"/>
          <w:lang w:val="ro" w:eastAsia="zh-CN" w:bidi="ar"/>
        </w:rPr>
        <w:t>Servicii sociale furniza</w:t>
      </w:r>
      <w:r w:rsidR="00C577FF">
        <w:rPr>
          <w:rFonts w:asciiTheme="minorHAnsi" w:eastAsia="Calibri" w:hAnsiTheme="minorHAnsi" w:cs="Calibri"/>
          <w:sz w:val="22"/>
          <w:szCs w:val="22"/>
          <w:lang w:val="ro" w:eastAsia="zh-CN" w:bidi="ar"/>
        </w:rPr>
        <w:t>te la nivel local vor contribui</w:t>
      </w:r>
      <w:r>
        <w:rPr>
          <w:rFonts w:asciiTheme="minorHAnsi" w:eastAsia="Calibri" w:hAnsiTheme="minorHAnsi" w:cs="Calibri"/>
          <w:sz w:val="22"/>
          <w:szCs w:val="22"/>
          <w:lang w:val="ro" w:eastAsia="zh-CN" w:bidi="ar"/>
        </w:rPr>
        <w:t xml:space="preserve"> prin activități integrate la combaterea sărăciei si la reducerea riscului de excluziune sociala a grupurilor vulnerabile, beneficiare ale infrastructurii finanțate in cadrul proiectului.</w:t>
      </w:r>
    </w:p>
    <w:p w14:paraId="7739351D" w14:textId="77777777" w:rsidR="004C2D27" w:rsidRDefault="00E4249E" w:rsidP="00C577FF">
      <w:pPr>
        <w:spacing w:after="0"/>
        <w:ind w:right="40" w:firstLine="708"/>
        <w:rPr>
          <w:rFonts w:asciiTheme="minorHAnsi" w:eastAsia="Calibri" w:hAnsiTheme="minorHAnsi" w:cs="Calibri"/>
          <w:sz w:val="22"/>
          <w:szCs w:val="22"/>
          <w:lang w:val="ro" w:eastAsia="zh-CN" w:bidi="ar"/>
        </w:rPr>
      </w:pPr>
      <w:r>
        <w:rPr>
          <w:rFonts w:asciiTheme="minorHAnsi" w:eastAsia="Calibri" w:hAnsiTheme="minorHAnsi" w:cs="Calibri"/>
          <w:sz w:val="22"/>
          <w:szCs w:val="22"/>
          <w:lang w:val="ro" w:eastAsia="zh-CN" w:bidi="ar"/>
        </w:rPr>
        <w:t>Conform art. 45 (2), (d) din Reg. (UE) 1.305/2013, sunt eligibile investițiile intangibile privind achiziționarea sau dezvoltarea de software și achiziționarea de brevete, licențe, drepturi de autor, mărci.</w:t>
      </w:r>
    </w:p>
    <w:p w14:paraId="68B797F0" w14:textId="77777777" w:rsidR="004C2D27" w:rsidRDefault="00E4249E">
      <w:pPr>
        <w:spacing w:after="0"/>
        <w:ind w:right="40" w:firstLine="720"/>
        <w:rPr>
          <w:rFonts w:asciiTheme="minorHAnsi" w:eastAsia="Calibri" w:hAnsiTheme="minorHAnsi" w:cs="Calibri"/>
          <w:sz w:val="22"/>
          <w:szCs w:val="22"/>
          <w:lang w:val="ro" w:eastAsia="zh-CN" w:bidi="ar"/>
        </w:rPr>
      </w:pPr>
      <w:r>
        <w:rPr>
          <w:rFonts w:asciiTheme="minorHAnsi" w:eastAsia="Calibri" w:hAnsiTheme="minorHAnsi" w:cs="Calibri"/>
          <w:sz w:val="22"/>
          <w:szCs w:val="22"/>
          <w:lang w:val="ro" w:eastAsia="zh-CN" w:bidi="ar"/>
        </w:rPr>
        <w:t>Conform art. 7 (4) din HG 226/2015, costurile generale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memoriile justificative / studiile de fezabilitate, vor fi realizate în limita a 10% din totalul cheltuielilor eligibile pentru proiectele care prevăd și construcții - montaj și în limita a 5% pentru proiectele care prevăd simpla achiziție de bunuri.</w:t>
      </w:r>
    </w:p>
    <w:p w14:paraId="216C7F3D" w14:textId="77777777" w:rsidR="00841142" w:rsidRDefault="00841142" w:rsidP="00841142">
      <w:pPr>
        <w:spacing w:after="0"/>
        <w:ind w:right="40"/>
        <w:rPr>
          <w:rFonts w:asciiTheme="minorHAnsi" w:hAnsiTheme="minorHAnsi"/>
          <w:b/>
          <w:bCs/>
          <w:color w:val="2E75B5"/>
          <w:sz w:val="22"/>
          <w:szCs w:val="22"/>
        </w:rPr>
      </w:pPr>
    </w:p>
    <w:p w14:paraId="664CBC82" w14:textId="77777777" w:rsidR="004C2D27" w:rsidRDefault="00E4249E">
      <w:pPr>
        <w:spacing w:after="0"/>
        <w:ind w:right="40" w:firstLine="720"/>
        <w:rPr>
          <w:rFonts w:asciiTheme="minorHAnsi" w:hAnsiTheme="minorHAnsi"/>
          <w:b/>
          <w:bCs/>
          <w:color w:val="2E75B5"/>
          <w:sz w:val="22"/>
          <w:szCs w:val="22"/>
        </w:rPr>
      </w:pPr>
      <w:r>
        <w:rPr>
          <w:rFonts w:asciiTheme="minorHAnsi" w:hAnsiTheme="minorHAnsi"/>
          <w:noProof/>
          <w:sz w:val="22"/>
          <w:szCs w:val="22"/>
        </w:rPr>
        <w:lastRenderedPageBreak/>
        <mc:AlternateContent>
          <mc:Choice Requires="wps">
            <w:drawing>
              <wp:anchor distT="0" distB="0" distL="114300" distR="114300" simplePos="0" relativeHeight="251668480" behindDoc="0" locked="0" layoutInCell="1" allowOverlap="1" wp14:anchorId="69D02707" wp14:editId="71762D41">
                <wp:simplePos x="0" y="0"/>
                <wp:positionH relativeFrom="column">
                  <wp:posOffset>66675</wp:posOffset>
                </wp:positionH>
                <wp:positionV relativeFrom="paragraph">
                  <wp:posOffset>93980</wp:posOffset>
                </wp:positionV>
                <wp:extent cx="5877560" cy="1828800"/>
                <wp:effectExtent l="13970" t="13970" r="33020" b="24130"/>
                <wp:wrapSquare wrapText="bothSides"/>
                <wp:docPr id="9" name="Text Box 9"/>
                <wp:cNvGraphicFramePr/>
                <a:graphic xmlns:a="http://schemas.openxmlformats.org/drawingml/2006/main">
                  <a:graphicData uri="http://schemas.microsoft.com/office/word/2010/wordprocessingShape">
                    <wps:wsp>
                      <wps:cNvSpPr txBox="1"/>
                      <wps:spPr>
                        <a:xfrm>
                          <a:off x="0" y="0"/>
                          <a:ext cx="5877560" cy="1828800"/>
                        </a:xfrm>
                        <a:prstGeom prst="rect">
                          <a:avLst/>
                        </a:prstGeom>
                        <a:solidFill>
                          <a:schemeClr val="bg1">
                            <a:lumMod val="95000"/>
                          </a:schemeClr>
                        </a:solidFill>
                        <a:ln w="28575" cap="rnd" cmpd="sng">
                          <a:solidFill>
                            <a:schemeClr val="accent1"/>
                          </a:solidFill>
                          <a:prstDash val="solid"/>
                        </a:ln>
                      </wps:spPr>
                      <wps:style>
                        <a:lnRef idx="0">
                          <a:schemeClr val="accent1"/>
                        </a:lnRef>
                        <a:fillRef idx="0">
                          <a:schemeClr val="accent1"/>
                        </a:fillRef>
                        <a:effectRef idx="0">
                          <a:schemeClr val="accent1"/>
                        </a:effectRef>
                        <a:fontRef idx="minor">
                          <a:schemeClr val="dk1"/>
                        </a:fontRef>
                      </wps:style>
                      <wps:txbx>
                        <w:txbxContent>
                          <w:p w14:paraId="5E8609CF"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57333066" w14:textId="77777777" w:rsidR="006E3DFF" w:rsidRDefault="006E3DFF">
                            <w:pPr>
                              <w:rPr>
                                <w:color w:val="000000" w:themeColor="text1"/>
                                <w:sz w:val="22"/>
                                <w:szCs w:val="22"/>
                              </w:rPr>
                            </w:pPr>
                            <w:r>
                              <w:rPr>
                                <w:rFonts w:eastAsia="Calibri" w:cs="Calibri"/>
                                <w:sz w:val="22"/>
                                <w:szCs w:val="22"/>
                                <w:lang w:val="ro" w:eastAsia="zh-CN" w:bidi="ar"/>
                              </w:rPr>
                              <w:t xml:space="preserve">Costurile generale cu onorariile pentru arhitecți, ingineri si consultanți, onorariile pentru consultant privind durabilitatea economica si de mediu, inclusive studiile de fezabilitate, documentațiile de avizare a lucrărilor de intervenții, se vor încadra in limita a 10% din totalul cheltuielilor eligibile pentru proiectele care prevăd construcții-montaj. </w:t>
                            </w:r>
                          </w:p>
                        </w:txbxContent>
                      </wps:txbx>
                      <wps:bodyPr rot="0" spcFirstLastPara="0" vertOverflow="overflow" horzOverflow="overflow" vert="horz" wrap="square" lIns="72001" tIns="45720" rIns="91440" bIns="45720" numCol="1" spcCol="0" rtlCol="0" fromWordArt="0" anchor="t" anchorCtr="0" forceAA="0" compatLnSpc="1">
                        <a:spAutoFit/>
                      </wps:bodyPr>
                    </wps:wsp>
                  </a:graphicData>
                </a:graphic>
              </wp:anchor>
            </w:drawing>
          </mc:Choice>
          <mc:Fallback>
            <w:pict>
              <v:shape w14:anchorId="69D02707" id="Text Box 9" o:spid="_x0000_s1032" type="#_x0000_t202" style="position:absolute;left:0;text-align:left;margin-left:5.25pt;margin-top:7.4pt;width:462.8pt;height:2in;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" fillcolor="#f2f2f2 [3052]" strokecolor="#5b9bd5 [3204]" strokeweight="2.25pt">
                <v:stroke endcap="round"/>
                <v:textbox style="mso-fit-shape-to-text:t" inset="2.00003mm">
                  <w:txbxContent>
                    <w:p w14:paraId="5E8609CF"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57333066" w14:textId="77777777" w:rsidR="006E3DFF" w:rsidRDefault="006E3DFF">
                      <w:pPr>
                        <w:rPr>
                          <w:color w:val="000000" w:themeColor="text1"/>
                          <w:sz w:val="22"/>
                          <w:szCs w:val="22"/>
                        </w:rPr>
                      </w:pPr>
                      <w:r>
                        <w:rPr>
                          <w:rFonts w:eastAsia="Calibri" w:cs="Calibri"/>
                          <w:sz w:val="22"/>
                          <w:szCs w:val="22"/>
                          <w:lang w:val="ro" w:eastAsia="zh-CN" w:bidi="ar"/>
                        </w:rPr>
                        <w:t xml:space="preserve">Costurile generale cu onorariile pentru arhitecți, ingineri si consultanți, onorariile pentru consultant privind durabilitatea economica si de mediu, inclusive studiile de fezabilitate, documentațiile de avizare a lucrărilor de intervenții, se vor încadra in limita a 10% din totalul cheltuielilor eligibile pentru proiectele care prevăd construcții-montaj. </w:t>
                      </w:r>
                    </w:p>
                  </w:txbxContent>
                </v:textbox>
                <w10:wrap type="square"/>
              </v:shape>
            </w:pict>
          </mc:Fallback>
        </mc:AlternateContent>
      </w:r>
    </w:p>
    <w:p w14:paraId="5A5A0726" w14:textId="77777777" w:rsidR="00841142" w:rsidRDefault="00841142">
      <w:pPr>
        <w:spacing w:after="60" w:line="249" w:lineRule="auto"/>
        <w:ind w:right="20"/>
        <w:rPr>
          <w:rFonts w:asciiTheme="minorHAnsi" w:eastAsia="Calibri" w:hAnsiTheme="minorHAnsi" w:cs="Calibri"/>
          <w:b/>
          <w:sz w:val="22"/>
          <w:szCs w:val="22"/>
          <w:lang w:val="ro" w:eastAsia="zh-CN" w:bidi="ar"/>
        </w:rPr>
      </w:pPr>
    </w:p>
    <w:p w14:paraId="28E8BDC4" w14:textId="77777777" w:rsidR="004C2D27" w:rsidRDefault="00E4249E">
      <w:pPr>
        <w:spacing w:after="60" w:line="249" w:lineRule="auto"/>
        <w:ind w:right="20"/>
        <w:rPr>
          <w:rFonts w:asciiTheme="minorHAnsi" w:hAnsiTheme="minorHAnsi"/>
          <w:sz w:val="22"/>
          <w:szCs w:val="22"/>
          <w:lang w:val="ro"/>
        </w:rPr>
      </w:pPr>
      <w:r>
        <w:rPr>
          <w:rFonts w:asciiTheme="minorHAnsi" w:eastAsia="Calibri" w:hAnsiTheme="minorHAnsi" w:cs="Calibri"/>
          <w:b/>
          <w:sz w:val="22"/>
          <w:szCs w:val="22"/>
          <w:lang w:val="ro" w:eastAsia="zh-CN" w:bidi="ar"/>
        </w:rPr>
        <w:t>Cheltuielile privind costurile generale ale proiectului sunt:</w:t>
      </w:r>
    </w:p>
    <w:p w14:paraId="03C4C952" w14:textId="77777777" w:rsidR="004C2D27" w:rsidRDefault="00E4249E">
      <w:pPr>
        <w:numPr>
          <w:ilvl w:val="0"/>
          <w:numId w:val="16"/>
        </w:numPr>
        <w:spacing w:after="0"/>
        <w:ind w:right="40"/>
        <w:rPr>
          <w:rFonts w:asciiTheme="minorHAnsi" w:hAnsiTheme="minorHAnsi"/>
          <w:sz w:val="22"/>
          <w:szCs w:val="22"/>
          <w:lang w:val="ro"/>
        </w:rPr>
      </w:pPr>
      <w:r>
        <w:rPr>
          <w:rFonts w:asciiTheme="minorHAnsi" w:eastAsia="Calibri" w:hAnsiTheme="minorHAnsi" w:cs="Calibri"/>
          <w:b/>
          <w:sz w:val="22"/>
          <w:szCs w:val="22"/>
          <w:lang w:val="ro" w:eastAsia="zh-CN" w:bidi="ar"/>
        </w:rPr>
        <w:t>Cheltuieli pentru consultanță, proiectare, monitorizare și management</w:t>
      </w:r>
      <w:r>
        <w:rPr>
          <w:rFonts w:asciiTheme="minorHAnsi" w:eastAsia="Calibri" w:hAnsiTheme="minorHAnsi" w:cs="Calibri"/>
          <w:sz w:val="22"/>
          <w:szCs w:val="22"/>
          <w:lang w:val="ro" w:eastAsia="zh-CN" w:bidi="ar"/>
        </w:rPr>
        <w:t>, inclusiv onorariile pentru consultanta privind durabilitatea economică și de mediu, taxele pentru eliberarea certificatelor, potrivit art.45 din Regulamentul (UE) nr.1305/2013, precum şi cele privind obținerea avizelor, acordurilor şi autorizațiilor necesare implementării proiectelor, prevăzute în legislația națională. Cheltuielile pentru consultanta in vederea organizării procedurilor de achiziții sunt eligibile.</w:t>
      </w:r>
    </w:p>
    <w:p w14:paraId="2F6BFC59" w14:textId="77777777" w:rsidR="004C2D27" w:rsidRDefault="00E4249E">
      <w:pPr>
        <w:numPr>
          <w:ilvl w:val="0"/>
          <w:numId w:val="16"/>
        </w:numPr>
        <w:spacing w:after="60"/>
        <w:ind w:right="40"/>
        <w:rPr>
          <w:rFonts w:asciiTheme="minorHAnsi" w:hAnsiTheme="minorHAnsi"/>
          <w:sz w:val="22"/>
          <w:szCs w:val="22"/>
          <w:lang w:val="ro"/>
        </w:rPr>
      </w:pPr>
      <w:r>
        <w:rPr>
          <w:rFonts w:asciiTheme="minorHAnsi" w:eastAsia="Calibri" w:hAnsiTheme="minorHAnsi" w:cs="Calibri"/>
          <w:b/>
          <w:sz w:val="22"/>
          <w:szCs w:val="22"/>
          <w:lang w:val="ro" w:eastAsia="zh-CN" w:bidi="ar"/>
        </w:rPr>
        <w:t>Cheltuielile privind costurile generale ale proiectului</w:t>
      </w:r>
      <w:r>
        <w:rPr>
          <w:rFonts w:asciiTheme="minorHAnsi" w:eastAsia="Calibri" w:hAnsiTheme="minorHAnsi" w:cs="Calibri"/>
          <w:sz w:val="22"/>
          <w:szCs w:val="22"/>
          <w:lang w:val="ro" w:eastAsia="zh-CN" w:bidi="ar"/>
        </w:rPr>
        <w:t>, inclusiv cele efectuate înaintea aprobării finanțării, sunt eligibile dacă respectă prevederile art.45 din Regulamentul (UE) nr. 1305 / 2013 şi îndeplinesc următoarele condiții:</w:t>
      </w:r>
    </w:p>
    <w:p w14:paraId="5CBCA697" w14:textId="5310C198" w:rsidR="004C2D27" w:rsidRPr="00841142" w:rsidRDefault="00E4249E" w:rsidP="00841142">
      <w:pPr>
        <w:pStyle w:val="ListParagraph"/>
        <w:numPr>
          <w:ilvl w:val="0"/>
          <w:numId w:val="14"/>
        </w:numPr>
        <w:spacing w:after="60"/>
        <w:ind w:right="40"/>
        <w:textAlignment w:val="baseline"/>
        <w:rPr>
          <w:rFonts w:asciiTheme="minorHAnsi" w:hAnsiTheme="minorHAnsi"/>
          <w:sz w:val="22"/>
          <w:szCs w:val="22"/>
          <w:lang w:val="ro"/>
        </w:rPr>
      </w:pPr>
      <w:r w:rsidRPr="00841142">
        <w:rPr>
          <w:rFonts w:asciiTheme="minorHAnsi" w:eastAsia="Calibri" w:hAnsiTheme="minorHAnsi" w:cs="Calibri"/>
          <w:i/>
          <w:sz w:val="22"/>
          <w:szCs w:val="22"/>
          <w:lang w:val="ro" w:eastAsia="zh-CN" w:bidi="ar"/>
        </w:rPr>
        <w:t>sunt prevăzute sau rezultă din aplicarea legislației în vederea obținerii de avize, acorduri şi autorizații necesare implementării activităților eligibile ale operațiunii sau rezultă din cerințele minime impuse de PNDR 2014 - 2020</w:t>
      </w:r>
      <w:r w:rsidRPr="00841142">
        <w:rPr>
          <w:rFonts w:asciiTheme="minorHAnsi" w:eastAsia="Calibri" w:hAnsiTheme="minorHAnsi" w:cs="Calibri"/>
          <w:sz w:val="22"/>
          <w:szCs w:val="22"/>
          <w:lang w:val="ro" w:eastAsia="zh-CN" w:bidi="ar"/>
        </w:rPr>
        <w:t>;</w:t>
      </w:r>
    </w:p>
    <w:p w14:paraId="4C4FDAE7" w14:textId="2784C19B" w:rsidR="004C2D27" w:rsidRPr="00841142" w:rsidRDefault="00E4249E" w:rsidP="00841142">
      <w:pPr>
        <w:pStyle w:val="ListParagraph"/>
        <w:numPr>
          <w:ilvl w:val="0"/>
          <w:numId w:val="14"/>
        </w:numPr>
        <w:spacing w:after="60"/>
        <w:ind w:right="40"/>
        <w:textAlignment w:val="baseline"/>
        <w:rPr>
          <w:rFonts w:asciiTheme="minorHAnsi" w:hAnsiTheme="minorHAnsi"/>
          <w:sz w:val="22"/>
          <w:szCs w:val="22"/>
          <w:lang w:val="ro"/>
        </w:rPr>
      </w:pPr>
      <w:r w:rsidRPr="00841142">
        <w:rPr>
          <w:rFonts w:asciiTheme="minorHAnsi" w:eastAsia="Calibri" w:hAnsiTheme="minorHAnsi" w:cs="Calibri"/>
          <w:i/>
          <w:sz w:val="22"/>
          <w:szCs w:val="22"/>
          <w:lang w:val="ro" w:eastAsia="zh-CN" w:bidi="ar"/>
        </w:rPr>
        <w:t>sunt aferente, după caz: unor studii şi/sau analize privind durabilitatea economică și de mediu, studiu de fezabilitate, proiect tehnic, documentație de avizare a lucrărilor de intervenție, întocmite în conformitate cu prevederile legislației în vigoare;</w:t>
      </w:r>
    </w:p>
    <w:p w14:paraId="0B490E11" w14:textId="130CCBD0" w:rsidR="004C2D27" w:rsidRPr="00841142" w:rsidRDefault="00E4249E" w:rsidP="00841142">
      <w:pPr>
        <w:pStyle w:val="ListParagraph"/>
        <w:numPr>
          <w:ilvl w:val="0"/>
          <w:numId w:val="14"/>
        </w:numPr>
        <w:spacing w:after="0"/>
        <w:ind w:right="40"/>
        <w:textAlignment w:val="baseline"/>
        <w:rPr>
          <w:rFonts w:asciiTheme="minorHAnsi" w:hAnsiTheme="minorHAnsi"/>
          <w:sz w:val="22"/>
          <w:szCs w:val="22"/>
          <w:lang w:val="ro"/>
        </w:rPr>
      </w:pPr>
      <w:r w:rsidRPr="00841142">
        <w:rPr>
          <w:rFonts w:asciiTheme="minorHAnsi" w:eastAsia="Calibri" w:hAnsiTheme="minorHAnsi" w:cs="Calibri"/>
          <w:i/>
          <w:sz w:val="22"/>
          <w:szCs w:val="22"/>
          <w:lang w:val="ro" w:eastAsia="zh-CN" w:bidi="ar"/>
        </w:rPr>
        <w:t>sunt aferente activităților de coordonare şi supervizare a execuției şi recepției lucrărilor de construcții – montaj;</w:t>
      </w:r>
    </w:p>
    <w:p w14:paraId="0CAD585A" w14:textId="77777777" w:rsidR="004C2D27" w:rsidRDefault="00E4249E">
      <w:pPr>
        <w:spacing w:after="0"/>
        <w:ind w:right="40"/>
        <w:rPr>
          <w:rFonts w:asciiTheme="minorHAnsi" w:hAnsiTheme="minorHAnsi"/>
          <w:sz w:val="22"/>
          <w:szCs w:val="22"/>
          <w:lang w:val="ro"/>
        </w:rPr>
      </w:pPr>
      <w:r>
        <w:rPr>
          <w:rFonts w:asciiTheme="minorHAnsi" w:eastAsia="Calibri" w:hAnsiTheme="minorHAnsi" w:cs="Calibri"/>
          <w:b/>
          <w:sz w:val="22"/>
          <w:szCs w:val="22"/>
          <w:lang w:val="ro" w:eastAsia="zh-CN" w:bidi="ar"/>
        </w:rPr>
        <w:t>Cheltuielile de consultanță şi pentru managementul proiectului</w:t>
      </w:r>
      <w:r>
        <w:rPr>
          <w:rFonts w:asciiTheme="minorHAnsi" w:eastAsia="Calibri" w:hAnsiTheme="minorHAnsi" w:cs="Calibri"/>
          <w:sz w:val="22"/>
          <w:szCs w:val="22"/>
          <w:lang w:val="ro" w:eastAsia="zh-CN" w:bidi="ar"/>
        </w:rPr>
        <w:t xml:space="preserve"> sunt eligibile dacă respectă condițiile anterior menționate şi se vor deconta proporțional cu valoarea fiecărei tranşe de plată aferente proiectului. Excepție fac cheltuielile de consiliere pentru întocmirea dosarului Cererii de Finanţare, care se pot deconta integral în cadrul primei tranşe de plată.</w:t>
      </w:r>
    </w:p>
    <w:p w14:paraId="712334AE" w14:textId="77777777" w:rsidR="004C2D27" w:rsidRDefault="00E4249E">
      <w:pPr>
        <w:spacing w:after="0"/>
        <w:ind w:right="40"/>
        <w:rPr>
          <w:rFonts w:asciiTheme="minorHAnsi" w:hAnsiTheme="minorHAnsi"/>
          <w:sz w:val="22"/>
          <w:szCs w:val="22"/>
          <w:lang w:val="ro"/>
        </w:rPr>
      </w:pPr>
      <w:r>
        <w:rPr>
          <w:rFonts w:asciiTheme="minorHAnsi" w:eastAsia="Calibri" w:hAnsiTheme="minorHAnsi" w:cs="Calibri"/>
          <w:sz w:val="22"/>
          <w:szCs w:val="22"/>
          <w:lang w:val="ro" w:eastAsia="zh-CN" w:bidi="ar"/>
        </w:rPr>
        <w:t>Studiile de Fezabilitate şi/sau documentaţiile de avizare a lucrărilor de intervenţie, aferente cererilor de finanţare depuse de solicitanţii publici pentru masurile din SDL GAL Constanta SUD, trebuie întocmite potrivit prevederilor legale in vigoare (HG nr. 907/2016).</w:t>
      </w:r>
    </w:p>
    <w:p w14:paraId="6EA8FC0E" w14:textId="77777777" w:rsidR="004C2D27" w:rsidRDefault="00E4249E">
      <w:pPr>
        <w:spacing w:after="0"/>
        <w:ind w:right="40"/>
        <w:rPr>
          <w:rFonts w:asciiTheme="minorHAnsi" w:hAnsiTheme="minorHAnsi"/>
          <w:sz w:val="22"/>
          <w:szCs w:val="22"/>
          <w:lang w:val="ro"/>
        </w:rPr>
      </w:pPr>
      <w:r>
        <w:rPr>
          <w:rFonts w:asciiTheme="minorHAnsi" w:eastAsia="Calibri" w:hAnsiTheme="minorHAnsi" w:cs="Calibri"/>
          <w:b/>
          <w:sz w:val="22"/>
          <w:szCs w:val="22"/>
          <w:lang w:val="ro" w:eastAsia="zh-CN" w:bidi="ar"/>
        </w:rPr>
        <w:lastRenderedPageBreak/>
        <w:t>Conținutul-cadru</w:t>
      </w:r>
      <w:r>
        <w:rPr>
          <w:rFonts w:asciiTheme="minorHAnsi" w:eastAsia="Calibri" w:hAnsiTheme="minorHAnsi" w:cs="Calibri"/>
          <w:sz w:val="22"/>
          <w:szCs w:val="22"/>
          <w:lang w:val="ro" w:eastAsia="zh-CN" w:bidi="ar"/>
        </w:rPr>
        <w:t xml:space="preserve"> al proiectului tehnic va respecta prevederile legale in vigoare privind conținutul-cadru al documentației tehnico-economice aferente investițiilor publice, precum si a structurii si metodologiei de elaborare a devizului general pentru obiective de investiții si lucrări de intervenții.</w:t>
      </w:r>
    </w:p>
    <w:p w14:paraId="63DAA73C" w14:textId="77777777" w:rsidR="004C2D27" w:rsidRDefault="00E4249E">
      <w:pPr>
        <w:spacing w:after="0" w:line="266" w:lineRule="auto"/>
        <w:ind w:right="20"/>
        <w:rPr>
          <w:rFonts w:asciiTheme="minorHAnsi" w:hAnsiTheme="minorHAnsi"/>
          <w:sz w:val="22"/>
          <w:szCs w:val="22"/>
          <w:lang w:val="ro"/>
        </w:rPr>
      </w:pPr>
      <w:r>
        <w:rPr>
          <w:rFonts w:asciiTheme="minorHAnsi" w:eastAsia="Calibri" w:hAnsiTheme="minorHAnsi" w:cs="Calibri"/>
          <w:b/>
          <w:sz w:val="22"/>
          <w:szCs w:val="22"/>
          <w:u w:val="single" w:color="000000"/>
          <w:lang w:val="ro" w:eastAsia="zh-CN" w:bidi="ar"/>
        </w:rPr>
        <w:t>Cheltuielile necesare pentru implementarea proiectului sunt eligibile dacă</w:t>
      </w:r>
      <w:r>
        <w:rPr>
          <w:rFonts w:asciiTheme="minorHAnsi" w:eastAsia="Calibri" w:hAnsiTheme="minorHAnsi" w:cs="Calibri"/>
          <w:sz w:val="22"/>
          <w:szCs w:val="22"/>
          <w:lang w:val="ro" w:eastAsia="zh-CN" w:bidi="ar"/>
        </w:rPr>
        <w:t>:</w:t>
      </w:r>
    </w:p>
    <w:p w14:paraId="564E9644" w14:textId="77777777" w:rsidR="004C2D27" w:rsidRDefault="00E4249E">
      <w:pPr>
        <w:numPr>
          <w:ilvl w:val="0"/>
          <w:numId w:val="18"/>
        </w:numPr>
        <w:spacing w:after="0" w:line="266" w:lineRule="auto"/>
        <w:ind w:right="20" w:firstLine="560"/>
        <w:rPr>
          <w:rFonts w:asciiTheme="minorHAnsi" w:hAnsiTheme="minorHAnsi"/>
          <w:sz w:val="22"/>
          <w:szCs w:val="22"/>
          <w:lang w:val="ro"/>
        </w:rPr>
      </w:pPr>
      <w:r>
        <w:rPr>
          <w:rFonts w:asciiTheme="minorHAnsi" w:eastAsia="Calibri" w:hAnsiTheme="minorHAnsi" w:cs="Calibri"/>
          <w:i/>
          <w:sz w:val="22"/>
          <w:szCs w:val="22"/>
          <w:lang w:val="ro" w:eastAsia="zh-CN" w:bidi="ar"/>
        </w:rPr>
        <w:t>sunt realizate efectiv după data semnării contractului de finanțare şi sunt în legătură cu îndeplinirea obiectivelor investiţiei;</w:t>
      </w:r>
    </w:p>
    <w:p w14:paraId="1FE79701" w14:textId="77777777" w:rsidR="004C2D27" w:rsidRDefault="00E4249E">
      <w:pPr>
        <w:numPr>
          <w:ilvl w:val="0"/>
          <w:numId w:val="18"/>
        </w:numPr>
        <w:spacing w:after="40" w:line="256" w:lineRule="auto"/>
        <w:ind w:right="20" w:firstLine="560"/>
        <w:rPr>
          <w:rFonts w:asciiTheme="minorHAnsi" w:hAnsiTheme="minorHAnsi"/>
          <w:sz w:val="22"/>
          <w:szCs w:val="22"/>
          <w:lang w:val="ro"/>
        </w:rPr>
      </w:pPr>
      <w:r>
        <w:rPr>
          <w:rFonts w:asciiTheme="minorHAnsi" w:eastAsia="Calibri" w:hAnsiTheme="minorHAnsi" w:cs="Calibri"/>
          <w:i/>
          <w:sz w:val="22"/>
          <w:szCs w:val="22"/>
          <w:lang w:val="ro" w:eastAsia="zh-CN" w:bidi="ar"/>
        </w:rPr>
        <w:t>sunt efectuate pentru realizarea investiţiei cu respectarea rezonabilităţii costurilor;</w:t>
      </w:r>
    </w:p>
    <w:p w14:paraId="1298D536" w14:textId="77777777" w:rsidR="004C2D27" w:rsidRDefault="00E4249E">
      <w:pPr>
        <w:numPr>
          <w:ilvl w:val="0"/>
          <w:numId w:val="18"/>
        </w:numPr>
        <w:spacing w:after="40" w:line="266" w:lineRule="auto"/>
        <w:ind w:right="20" w:firstLine="560"/>
        <w:rPr>
          <w:rFonts w:asciiTheme="minorHAnsi" w:hAnsiTheme="minorHAnsi"/>
          <w:sz w:val="22"/>
          <w:szCs w:val="22"/>
          <w:lang w:val="ro"/>
        </w:rPr>
      </w:pPr>
      <w:r>
        <w:rPr>
          <w:rFonts w:asciiTheme="minorHAnsi" w:eastAsia="Calibri" w:hAnsiTheme="minorHAnsi" w:cs="Calibri"/>
          <w:i/>
          <w:sz w:val="22"/>
          <w:szCs w:val="22"/>
          <w:lang w:val="ro" w:eastAsia="zh-CN" w:bidi="ar"/>
        </w:rPr>
        <w:t>sunt efectuate cu respectarea prevederilor contractului de finanţare semnat cu AFIR;</w:t>
      </w:r>
    </w:p>
    <w:p w14:paraId="0C3835E9" w14:textId="77777777" w:rsidR="004C2D27" w:rsidRDefault="00E4249E">
      <w:pPr>
        <w:numPr>
          <w:ilvl w:val="0"/>
          <w:numId w:val="18"/>
        </w:numPr>
        <w:spacing w:after="0" w:line="266" w:lineRule="auto"/>
        <w:ind w:right="20" w:firstLine="560"/>
        <w:rPr>
          <w:rFonts w:asciiTheme="minorHAnsi" w:hAnsiTheme="minorHAnsi"/>
          <w:sz w:val="22"/>
          <w:szCs w:val="22"/>
          <w:lang w:val="ro"/>
        </w:rPr>
      </w:pPr>
      <w:r>
        <w:rPr>
          <w:rFonts w:asciiTheme="minorHAnsi" w:eastAsia="Calibri" w:hAnsiTheme="minorHAnsi" w:cs="Calibri"/>
          <w:i/>
          <w:sz w:val="22"/>
          <w:szCs w:val="22"/>
          <w:lang w:val="ro" w:eastAsia="zh-CN" w:bidi="ar"/>
        </w:rPr>
        <w:t>sunt înregistrate în evidenţele contabile ale beneficiarului, sunt identificabile, verificabile şi sunt susţinute de originalele documentelor justificative, în condiţiile legii.</w:t>
      </w:r>
    </w:p>
    <w:p w14:paraId="6378F572" w14:textId="77777777" w:rsidR="004C2D27" w:rsidRDefault="004C2D27">
      <w:pPr>
        <w:spacing w:after="0"/>
        <w:ind w:right="40"/>
        <w:rPr>
          <w:rFonts w:asciiTheme="minorHAnsi" w:hAnsiTheme="minorHAnsi"/>
          <w:b/>
          <w:bCs/>
          <w:color w:val="2E75B5"/>
          <w:sz w:val="22"/>
          <w:szCs w:val="22"/>
        </w:rPr>
      </w:pPr>
    </w:p>
    <w:p w14:paraId="7D2CB04C" w14:textId="77777777" w:rsidR="004C2D27" w:rsidRDefault="004C2D27">
      <w:pPr>
        <w:rPr>
          <w:rFonts w:asciiTheme="minorHAnsi" w:hAnsiTheme="minorHAnsi"/>
          <w:b/>
          <w:bCs/>
          <w:sz w:val="22"/>
          <w:szCs w:val="22"/>
        </w:rPr>
      </w:pPr>
    </w:p>
    <w:p w14:paraId="36745709" w14:textId="77777777" w:rsidR="004C2D27" w:rsidRDefault="00E4249E">
      <w:pPr>
        <w:rPr>
          <w:rFonts w:asciiTheme="minorHAnsi" w:hAnsiTheme="minorHAnsi"/>
          <w:b/>
          <w:bCs/>
        </w:rPr>
      </w:pPr>
      <w:r>
        <w:rPr>
          <w:rFonts w:asciiTheme="minorHAnsi" w:hAnsiTheme="minorHAnsi"/>
          <w:b/>
          <w:bCs/>
        </w:rPr>
        <w:t>CAPITOLUL IV - ACCESAREA FONDURILOR NERAMBURSABILE ACORDATE PENTRU</w:t>
      </w:r>
    </w:p>
    <w:p w14:paraId="1714743B" w14:textId="6CF3AE25" w:rsidR="004C2D27" w:rsidRPr="00841142" w:rsidRDefault="00E4249E">
      <w:pPr>
        <w:rPr>
          <w:rFonts w:asciiTheme="minorHAnsi" w:hAnsiTheme="minorHAnsi"/>
          <w:b/>
          <w:bCs/>
        </w:rPr>
      </w:pPr>
      <w:r>
        <w:rPr>
          <w:rFonts w:asciiTheme="minorHAnsi" w:hAnsiTheme="minorHAnsi"/>
          <w:b/>
          <w:bCs/>
        </w:rPr>
        <w:t>MASURA M6/6B ,,</w:t>
      </w:r>
      <w:r>
        <w:rPr>
          <w:rFonts w:asciiTheme="minorHAnsi" w:hAnsiTheme="minorHAnsi"/>
        </w:rPr>
        <w:t xml:space="preserve"> </w:t>
      </w:r>
      <w:r>
        <w:rPr>
          <w:rFonts w:asciiTheme="minorHAnsi" w:hAnsiTheme="minorHAnsi"/>
          <w:b/>
          <w:bCs/>
        </w:rPr>
        <w:t>INVESTIȚII ÎN INFRASTRUCTURA SOCIALĂ’’</w:t>
      </w:r>
    </w:p>
    <w:p w14:paraId="06BBAB2B" w14:textId="77777777" w:rsidR="004C2D27" w:rsidRDefault="00E4249E">
      <w:pPr>
        <w:rPr>
          <w:rFonts w:asciiTheme="minorHAnsi" w:hAnsiTheme="minorHAnsi"/>
          <w:b/>
          <w:bCs/>
          <w:color w:val="2E75B5"/>
        </w:rPr>
      </w:pPr>
      <w:r>
        <w:rPr>
          <w:rFonts w:asciiTheme="minorHAnsi" w:hAnsiTheme="minorHAnsi"/>
          <w:b/>
          <w:bCs/>
          <w:color w:val="2E75B5"/>
        </w:rPr>
        <w:t>4.1  Lansarea apelurilor de selecție</w:t>
      </w:r>
    </w:p>
    <w:p w14:paraId="68A238C8" w14:textId="77777777" w:rsidR="004C2D27" w:rsidRDefault="00E4249E">
      <w:pPr>
        <w:rPr>
          <w:rFonts w:asciiTheme="minorHAnsi" w:hAnsiTheme="minorHAnsi"/>
          <w:bCs/>
          <w:color w:val="000000" w:themeColor="text1"/>
          <w:sz w:val="22"/>
          <w:szCs w:val="22"/>
        </w:rPr>
      </w:pPr>
      <w:r>
        <w:rPr>
          <w:rFonts w:asciiTheme="minorHAnsi" w:hAnsiTheme="minorHAnsi"/>
          <w:bCs/>
          <w:color w:val="000000" w:themeColor="text1"/>
          <w:sz w:val="22"/>
          <w:szCs w:val="22"/>
        </w:rPr>
        <w:t>In vederea deschiderii sesiunilor de primire a proiectelor, GAL lansează pe plan local apeluri de selecție a proiectelor, conform priorităților descrise in strategie.  Aceste vor fi publicate/afișate:</w:t>
      </w:r>
    </w:p>
    <w:p w14:paraId="32693849" w14:textId="6631BB2D" w:rsidR="004C2D27" w:rsidRDefault="00E4249E">
      <w:pPr>
        <w:rPr>
          <w:rFonts w:asciiTheme="minorHAnsi" w:hAnsiTheme="minorHAnsi"/>
          <w:bCs/>
          <w:color w:val="000000" w:themeColor="text1"/>
          <w:sz w:val="22"/>
          <w:szCs w:val="22"/>
        </w:rPr>
      </w:pPr>
      <w:r>
        <w:rPr>
          <w:rFonts w:asciiTheme="minorHAnsi" w:hAnsiTheme="minorHAnsi"/>
          <w:bCs/>
          <w:color w:val="000000" w:themeColor="text1"/>
          <w:sz w:val="22"/>
          <w:szCs w:val="22"/>
        </w:rPr>
        <w:t>- pe site-ul GAL:</w:t>
      </w:r>
      <w:r w:rsidRPr="004C4625">
        <w:rPr>
          <w:rFonts w:asciiTheme="minorHAnsi" w:hAnsiTheme="minorHAnsi"/>
          <w:bCs/>
          <w:color w:val="000000" w:themeColor="text1"/>
          <w:sz w:val="22"/>
          <w:szCs w:val="22"/>
        </w:rPr>
        <w:t xml:space="preserve">  </w:t>
      </w:r>
      <w:hyperlink r:id="rId25" w:history="1">
        <w:r w:rsidR="004C4625" w:rsidRPr="00A06FB9">
          <w:rPr>
            <w:rStyle w:val="Hyperlink"/>
          </w:rPr>
          <w:t>www.galconstantasud.ro</w:t>
        </w:r>
      </w:hyperlink>
      <w:r w:rsidR="004C4625">
        <w:t xml:space="preserve"> </w:t>
      </w:r>
    </w:p>
    <w:p w14:paraId="09A10404" w14:textId="77777777" w:rsidR="004C2D27" w:rsidRDefault="00E4249E">
      <w:pPr>
        <w:rPr>
          <w:rFonts w:asciiTheme="minorHAnsi" w:hAnsiTheme="minorHAnsi"/>
          <w:bCs/>
          <w:color w:val="000000" w:themeColor="text1"/>
          <w:sz w:val="22"/>
          <w:szCs w:val="22"/>
        </w:rPr>
      </w:pPr>
      <w:r>
        <w:rPr>
          <w:rFonts w:asciiTheme="minorHAnsi" w:hAnsiTheme="minorHAnsi"/>
          <w:bCs/>
          <w:color w:val="000000" w:themeColor="text1"/>
          <w:sz w:val="22"/>
          <w:szCs w:val="22"/>
        </w:rPr>
        <w:t>- la sediul GAL: Adresa: Str Ecluzei, nr. 1, corp B, etaj 2, camera B 2.1, Localitatea Agigea, Județul Constanta</w:t>
      </w:r>
    </w:p>
    <w:p w14:paraId="0123C97A" w14:textId="5769D1D2" w:rsidR="004C2D27" w:rsidRDefault="00E4249E">
      <w:pPr>
        <w:rPr>
          <w:rFonts w:asciiTheme="minorHAnsi" w:hAnsiTheme="minorHAnsi"/>
          <w:bCs/>
          <w:color w:val="000000" w:themeColor="text1"/>
          <w:sz w:val="22"/>
          <w:szCs w:val="22"/>
        </w:rPr>
      </w:pPr>
      <w:r>
        <w:rPr>
          <w:rFonts w:asciiTheme="minorHAnsi" w:hAnsiTheme="minorHAnsi"/>
          <w:bCs/>
          <w:color w:val="000000" w:themeColor="text1"/>
          <w:sz w:val="22"/>
          <w:szCs w:val="22"/>
        </w:rPr>
        <w:t>- la sediile primăriilor din cele 8 UAT</w:t>
      </w:r>
      <w:r w:rsidR="00A25075">
        <w:rPr>
          <w:rFonts w:asciiTheme="minorHAnsi" w:hAnsiTheme="minorHAnsi"/>
          <w:bCs/>
          <w:color w:val="000000" w:themeColor="text1"/>
          <w:sz w:val="22"/>
          <w:szCs w:val="22"/>
        </w:rPr>
        <w:t xml:space="preserve">-uri </w:t>
      </w:r>
      <w:r>
        <w:rPr>
          <w:rFonts w:asciiTheme="minorHAnsi" w:hAnsiTheme="minorHAnsi"/>
          <w:bCs/>
          <w:color w:val="000000" w:themeColor="text1"/>
          <w:sz w:val="22"/>
          <w:szCs w:val="22"/>
        </w:rPr>
        <w:t xml:space="preserve"> partenere GAL</w:t>
      </w:r>
    </w:p>
    <w:p w14:paraId="54F4ED64" w14:textId="77777777" w:rsidR="004C2D27" w:rsidRDefault="00E4249E">
      <w:pPr>
        <w:rPr>
          <w:rFonts w:asciiTheme="minorHAnsi" w:hAnsiTheme="minorHAnsi"/>
          <w:bCs/>
          <w:color w:val="000000" w:themeColor="text1"/>
          <w:sz w:val="22"/>
          <w:szCs w:val="22"/>
        </w:rPr>
      </w:pPr>
      <w:r>
        <w:rPr>
          <w:rFonts w:asciiTheme="minorHAnsi" w:hAnsiTheme="minorHAnsi"/>
          <w:bCs/>
          <w:color w:val="000000" w:themeColor="text1"/>
          <w:sz w:val="22"/>
          <w:szCs w:val="22"/>
        </w:rPr>
        <w:t>- prin mijloace de informare mass-media locale/regionale/naţionale</w:t>
      </w:r>
    </w:p>
    <w:p w14:paraId="5343E547" w14:textId="77777777" w:rsidR="004C2D27" w:rsidRDefault="004C2D27">
      <w:pPr>
        <w:rPr>
          <w:rFonts w:asciiTheme="minorHAnsi" w:hAnsiTheme="minorHAnsi"/>
          <w:bCs/>
          <w:color w:val="000000" w:themeColor="text1"/>
          <w:sz w:val="22"/>
          <w:szCs w:val="22"/>
        </w:rPr>
      </w:pPr>
    </w:p>
    <w:p w14:paraId="6EBFB2D3" w14:textId="77777777" w:rsidR="004C2D27" w:rsidRDefault="00E4249E">
      <w:pPr>
        <w:rPr>
          <w:rFonts w:asciiTheme="minorHAnsi" w:hAnsiTheme="minorHAnsi"/>
          <w:b/>
          <w:bCs/>
          <w:color w:val="2E75B5"/>
        </w:rPr>
      </w:pPr>
      <w:r>
        <w:rPr>
          <w:rFonts w:asciiTheme="minorHAnsi" w:hAnsiTheme="minorHAnsi"/>
          <w:b/>
          <w:bCs/>
          <w:color w:val="2E75B5"/>
        </w:rPr>
        <w:t>4.1.1  Depunerea proiectelor</w:t>
      </w:r>
    </w:p>
    <w:p w14:paraId="4B3C4748" w14:textId="02ABC80C" w:rsidR="004C2D27" w:rsidRDefault="00985295">
      <w:pPr>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Depunerea proiectelor se va efectua </w:t>
      </w:r>
      <w:r w:rsidR="00E4249E">
        <w:rPr>
          <w:rFonts w:asciiTheme="minorHAnsi" w:hAnsiTheme="minorHAnsi"/>
          <w:bCs/>
          <w:color w:val="000000" w:themeColor="text1"/>
          <w:sz w:val="22"/>
          <w:szCs w:val="22"/>
        </w:rPr>
        <w:t>la sediul GAL</w:t>
      </w:r>
      <w:r>
        <w:rPr>
          <w:rFonts w:asciiTheme="minorHAnsi" w:hAnsiTheme="minorHAnsi"/>
          <w:bCs/>
          <w:color w:val="000000" w:themeColor="text1"/>
          <w:sz w:val="22"/>
          <w:szCs w:val="22"/>
        </w:rPr>
        <w:t xml:space="preserve"> Constanta Sud </w:t>
      </w:r>
      <w:r w:rsidR="00E4249E">
        <w:rPr>
          <w:rFonts w:asciiTheme="minorHAnsi" w:hAnsiTheme="minorHAnsi"/>
          <w:bCs/>
          <w:color w:val="000000" w:themeColor="text1"/>
          <w:sz w:val="22"/>
          <w:szCs w:val="22"/>
        </w:rPr>
        <w:t>: Adresa: Str Ecluzei, nr. 1, corp B, etaj 2, camera B 2.1, Localitatea Agigea, Județul Constanta</w:t>
      </w:r>
      <w:r>
        <w:rPr>
          <w:rFonts w:asciiTheme="minorHAnsi" w:hAnsiTheme="minorHAnsi"/>
          <w:bCs/>
          <w:color w:val="000000" w:themeColor="text1"/>
          <w:sz w:val="22"/>
          <w:szCs w:val="22"/>
        </w:rPr>
        <w:t xml:space="preserve"> , in zilele </w:t>
      </w:r>
      <w:r w:rsidR="00344807">
        <w:rPr>
          <w:rFonts w:asciiTheme="minorHAnsi" w:hAnsiTheme="minorHAnsi"/>
          <w:bCs/>
          <w:color w:val="000000" w:themeColor="text1"/>
          <w:sz w:val="22"/>
          <w:szCs w:val="22"/>
        </w:rPr>
        <w:t>lucrătoare</w:t>
      </w:r>
      <w:r>
        <w:rPr>
          <w:rFonts w:asciiTheme="minorHAnsi" w:hAnsiTheme="minorHAnsi"/>
          <w:bCs/>
          <w:color w:val="000000" w:themeColor="text1"/>
          <w:sz w:val="22"/>
          <w:szCs w:val="22"/>
        </w:rPr>
        <w:t xml:space="preserve"> de luni pana vineri in intervalul orar – 10:00 – 14:00. </w:t>
      </w:r>
    </w:p>
    <w:p w14:paraId="2026CC0F" w14:textId="32E07B79" w:rsidR="00985295" w:rsidRDefault="00985295">
      <w:pPr>
        <w:rPr>
          <w:rFonts w:asciiTheme="minorHAnsi" w:hAnsiTheme="minorHAnsi"/>
          <w:bCs/>
          <w:color w:val="000000" w:themeColor="text1"/>
          <w:sz w:val="22"/>
          <w:szCs w:val="22"/>
        </w:rPr>
      </w:pPr>
      <w:r>
        <w:rPr>
          <w:rFonts w:asciiTheme="minorHAnsi" w:hAnsiTheme="minorHAnsi"/>
          <w:bCs/>
          <w:color w:val="000000" w:themeColor="text1"/>
          <w:sz w:val="22"/>
          <w:szCs w:val="22"/>
        </w:rPr>
        <w:lastRenderedPageBreak/>
        <w:t xml:space="preserve">Dosarele Cererilor de </w:t>
      </w:r>
      <w:r w:rsidR="00344807">
        <w:rPr>
          <w:rFonts w:asciiTheme="minorHAnsi" w:hAnsiTheme="minorHAnsi"/>
          <w:bCs/>
          <w:color w:val="000000" w:themeColor="text1"/>
          <w:sz w:val="22"/>
          <w:szCs w:val="22"/>
        </w:rPr>
        <w:t>Finanțare</w:t>
      </w:r>
      <w:r>
        <w:rPr>
          <w:rFonts w:asciiTheme="minorHAnsi" w:hAnsiTheme="minorHAnsi"/>
          <w:bCs/>
          <w:color w:val="000000" w:themeColor="text1"/>
          <w:sz w:val="22"/>
          <w:szCs w:val="22"/>
        </w:rPr>
        <w:t xml:space="preserve"> ( Cererea de </w:t>
      </w:r>
      <w:r w:rsidR="00344807">
        <w:rPr>
          <w:rFonts w:asciiTheme="minorHAnsi" w:hAnsiTheme="minorHAnsi"/>
          <w:bCs/>
          <w:color w:val="000000" w:themeColor="text1"/>
          <w:sz w:val="22"/>
          <w:szCs w:val="22"/>
        </w:rPr>
        <w:t>finanțare</w:t>
      </w:r>
      <w:r>
        <w:rPr>
          <w:rFonts w:asciiTheme="minorHAnsi" w:hAnsiTheme="minorHAnsi"/>
          <w:bCs/>
          <w:color w:val="000000" w:themeColor="text1"/>
          <w:sz w:val="22"/>
          <w:szCs w:val="22"/>
        </w:rPr>
        <w:t xml:space="preserve"> si documentele </w:t>
      </w:r>
      <w:r w:rsidR="00344807">
        <w:rPr>
          <w:rFonts w:asciiTheme="minorHAnsi" w:hAnsiTheme="minorHAnsi"/>
          <w:bCs/>
          <w:color w:val="000000" w:themeColor="text1"/>
          <w:sz w:val="22"/>
          <w:szCs w:val="22"/>
        </w:rPr>
        <w:t>atașate</w:t>
      </w:r>
      <w:r>
        <w:rPr>
          <w:rFonts w:asciiTheme="minorHAnsi" w:hAnsiTheme="minorHAnsi"/>
          <w:bCs/>
          <w:color w:val="000000" w:themeColor="text1"/>
          <w:sz w:val="22"/>
          <w:szCs w:val="22"/>
        </w:rPr>
        <w:t xml:space="preserve"> conform listei de documente anexate la Cererea de </w:t>
      </w:r>
      <w:r w:rsidR="00344807">
        <w:rPr>
          <w:rFonts w:asciiTheme="minorHAnsi" w:hAnsiTheme="minorHAnsi"/>
          <w:bCs/>
          <w:color w:val="000000" w:themeColor="text1"/>
          <w:sz w:val="22"/>
          <w:szCs w:val="22"/>
        </w:rPr>
        <w:t>finanțare</w:t>
      </w:r>
      <w:r>
        <w:rPr>
          <w:rFonts w:asciiTheme="minorHAnsi" w:hAnsiTheme="minorHAnsi"/>
          <w:bCs/>
          <w:color w:val="000000" w:themeColor="text1"/>
          <w:sz w:val="22"/>
          <w:szCs w:val="22"/>
        </w:rPr>
        <w:t xml:space="preserve"> ) se vor depune in 2 exemplare: 1 original si o copie si 2 </w:t>
      </w:r>
      <w:r w:rsidR="00344807">
        <w:rPr>
          <w:rFonts w:asciiTheme="minorHAnsi" w:hAnsiTheme="minorHAnsi"/>
          <w:bCs/>
          <w:color w:val="000000" w:themeColor="text1"/>
          <w:sz w:val="22"/>
          <w:szCs w:val="22"/>
        </w:rPr>
        <w:t>exemplare</w:t>
      </w:r>
      <w:r>
        <w:rPr>
          <w:rFonts w:asciiTheme="minorHAnsi" w:hAnsiTheme="minorHAnsi"/>
          <w:bCs/>
          <w:color w:val="000000" w:themeColor="text1"/>
          <w:sz w:val="22"/>
          <w:szCs w:val="22"/>
        </w:rPr>
        <w:t xml:space="preserve"> in format electronic CD/DVD scanate in format PDF.</w:t>
      </w:r>
    </w:p>
    <w:p w14:paraId="62876E18" w14:textId="52ACC7C9" w:rsidR="004C2D27" w:rsidRDefault="00E4249E">
      <w:pPr>
        <w:rPr>
          <w:rFonts w:asciiTheme="minorHAnsi" w:hAnsiTheme="minorHAnsi"/>
          <w:bCs/>
          <w:color w:val="000000" w:themeColor="text1"/>
          <w:sz w:val="22"/>
          <w:szCs w:val="22"/>
        </w:rPr>
      </w:pPr>
      <w:r>
        <w:rPr>
          <w:rFonts w:asciiTheme="minorHAnsi" w:hAnsiTheme="minorHAnsi"/>
          <w:bCs/>
          <w:color w:val="000000" w:themeColor="text1"/>
          <w:sz w:val="22"/>
          <w:szCs w:val="22"/>
        </w:rPr>
        <w:t>Perioada de depunere, din</w:t>
      </w:r>
      <w:r w:rsidR="00985295">
        <w:rPr>
          <w:rFonts w:asciiTheme="minorHAnsi" w:hAnsiTheme="minorHAnsi"/>
          <w:bCs/>
          <w:color w:val="000000" w:themeColor="text1"/>
          <w:sz w:val="22"/>
          <w:szCs w:val="22"/>
        </w:rPr>
        <w:t xml:space="preserve"> momentul deschiderii sesiunii este de </w:t>
      </w:r>
      <w:r w:rsidR="008A6A38">
        <w:rPr>
          <w:rFonts w:asciiTheme="minorHAnsi" w:hAnsiTheme="minorHAnsi"/>
          <w:bCs/>
          <w:color w:val="000000" w:themeColor="text1"/>
          <w:sz w:val="22"/>
          <w:szCs w:val="22"/>
        </w:rPr>
        <w:t>6</w:t>
      </w:r>
      <w:bookmarkStart w:id="1" w:name="_GoBack"/>
      <w:bookmarkEnd w:id="1"/>
      <w:r>
        <w:rPr>
          <w:rFonts w:asciiTheme="minorHAnsi" w:hAnsiTheme="minorHAnsi"/>
          <w:bCs/>
          <w:color w:val="000000" w:themeColor="text1"/>
          <w:sz w:val="22"/>
          <w:szCs w:val="22"/>
        </w:rPr>
        <w:t>0 de zile cu posibilitate de prelungire.</w:t>
      </w:r>
    </w:p>
    <w:p w14:paraId="00977FDD" w14:textId="77777777" w:rsidR="004C2D27" w:rsidRDefault="00E4249E">
      <w:pPr>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Punctajul minim pe care trebuie sa-l obțină un proiect pentru a putea fi finanțat este de </w:t>
      </w:r>
      <w:r w:rsidRPr="00A25075">
        <w:rPr>
          <w:rFonts w:asciiTheme="minorHAnsi" w:hAnsiTheme="minorHAnsi"/>
          <w:b/>
          <w:bCs/>
          <w:color w:val="000000" w:themeColor="text1"/>
          <w:sz w:val="22"/>
          <w:szCs w:val="22"/>
        </w:rPr>
        <w:t>25 de puncte</w:t>
      </w:r>
      <w:r>
        <w:rPr>
          <w:rFonts w:asciiTheme="minorHAnsi" w:hAnsiTheme="minorHAnsi"/>
          <w:bCs/>
          <w:color w:val="000000" w:themeColor="text1"/>
          <w:sz w:val="22"/>
          <w:szCs w:val="22"/>
        </w:rPr>
        <w:t>.</w:t>
      </w:r>
    </w:p>
    <w:p w14:paraId="4F10FF66" w14:textId="5391B9C0" w:rsidR="004C2D27" w:rsidRDefault="00344807">
      <w:pPr>
        <w:spacing w:after="251"/>
        <w:ind w:right="2"/>
        <w:rPr>
          <w:rFonts w:asciiTheme="minorHAnsi" w:hAnsiTheme="minorHAnsi"/>
          <w:bCs/>
          <w:color w:val="000000" w:themeColor="text1"/>
          <w:sz w:val="22"/>
          <w:szCs w:val="22"/>
        </w:rPr>
      </w:pPr>
      <w:r>
        <w:rPr>
          <w:rFonts w:asciiTheme="minorHAnsi" w:hAnsiTheme="minorHAnsi"/>
          <w:sz w:val="22"/>
          <w:szCs w:val="22"/>
        </w:rPr>
        <w:t>Informații</w:t>
      </w:r>
      <w:r w:rsidR="00985295">
        <w:rPr>
          <w:rFonts w:asciiTheme="minorHAnsi" w:hAnsiTheme="minorHAnsi"/>
          <w:sz w:val="22"/>
          <w:szCs w:val="22"/>
        </w:rPr>
        <w:t xml:space="preserve"> cu privire la derularea sesiunii de depunere a proiectelor , a</w:t>
      </w:r>
      <w:r w:rsidR="00E4249E">
        <w:rPr>
          <w:rFonts w:asciiTheme="minorHAnsi" w:hAnsiTheme="minorHAnsi"/>
          <w:sz w:val="22"/>
          <w:szCs w:val="22"/>
        </w:rPr>
        <w:t>locarea fi</w:t>
      </w:r>
      <w:r w:rsidR="00985295">
        <w:rPr>
          <w:rFonts w:asciiTheme="minorHAnsi" w:hAnsiTheme="minorHAnsi"/>
          <w:sz w:val="22"/>
          <w:szCs w:val="22"/>
        </w:rPr>
        <w:t xml:space="preserve">nanciară disponibilă a măsurii si </w:t>
      </w:r>
      <w:r w:rsidR="00E4249E">
        <w:rPr>
          <w:rFonts w:asciiTheme="minorHAnsi" w:hAnsiTheme="minorHAnsi"/>
          <w:sz w:val="22"/>
          <w:szCs w:val="22"/>
        </w:rPr>
        <w:t xml:space="preserve">alocarea pe sesiune </w:t>
      </w:r>
      <w:r w:rsidR="00985295">
        <w:rPr>
          <w:rFonts w:asciiTheme="minorHAnsi" w:hAnsiTheme="minorHAnsi"/>
          <w:sz w:val="22"/>
          <w:szCs w:val="22"/>
        </w:rPr>
        <w:t xml:space="preserve"> </w:t>
      </w:r>
      <w:r w:rsidR="00E4249E">
        <w:rPr>
          <w:rFonts w:asciiTheme="minorHAnsi" w:hAnsiTheme="minorHAnsi"/>
          <w:sz w:val="22"/>
          <w:szCs w:val="22"/>
        </w:rPr>
        <w:t xml:space="preserve">vor fi publicate în Anunțul privind </w:t>
      </w:r>
      <w:r w:rsidR="00985295">
        <w:rPr>
          <w:rFonts w:asciiTheme="minorHAnsi" w:hAnsiTheme="minorHAnsi"/>
          <w:sz w:val="22"/>
          <w:szCs w:val="22"/>
        </w:rPr>
        <w:t xml:space="preserve">Lansarea apelurilor de selecție care </w:t>
      </w:r>
      <w:r w:rsidR="00985295">
        <w:t xml:space="preserve">disponibil (in varianta detaliata) la sediul GAL (pe suport </w:t>
      </w:r>
      <w:r>
        <w:t>tipărit</w:t>
      </w:r>
      <w:r w:rsidR="00985295">
        <w:t xml:space="preserve">) si pe site-ul GAL </w:t>
      </w:r>
      <w:hyperlink r:id="rId26" w:history="1">
        <w:r w:rsidR="00985295" w:rsidRPr="00D70A6B">
          <w:rPr>
            <w:rStyle w:val="Hyperlink"/>
          </w:rPr>
          <w:t>www.galconstantasud.ro</w:t>
        </w:r>
      </w:hyperlink>
      <w:r w:rsidR="00985295">
        <w:t xml:space="preserve"> , precum si la sediile UAT partenere GAL (in varianta simplificata).</w:t>
      </w:r>
    </w:p>
    <w:p w14:paraId="5A22DC26" w14:textId="77777777" w:rsidR="004C2D27" w:rsidRDefault="004C2D27">
      <w:pPr>
        <w:rPr>
          <w:rFonts w:asciiTheme="minorHAnsi" w:hAnsiTheme="minorHAnsi"/>
          <w:b/>
          <w:bCs/>
          <w:color w:val="2E75B5"/>
          <w:sz w:val="22"/>
          <w:szCs w:val="22"/>
        </w:rPr>
      </w:pPr>
    </w:p>
    <w:p w14:paraId="78EDC665" w14:textId="77777777" w:rsidR="00985295" w:rsidRDefault="00985295">
      <w:pPr>
        <w:rPr>
          <w:rFonts w:asciiTheme="minorHAnsi" w:hAnsiTheme="minorHAnsi"/>
          <w:b/>
          <w:bCs/>
          <w:color w:val="2E75B5"/>
          <w:sz w:val="22"/>
          <w:szCs w:val="22"/>
        </w:rPr>
      </w:pPr>
    </w:p>
    <w:p w14:paraId="066478EC" w14:textId="77777777" w:rsidR="004C2D27" w:rsidRDefault="00E4249E">
      <w:pPr>
        <w:rPr>
          <w:rFonts w:asciiTheme="minorHAnsi" w:hAnsiTheme="minorHAnsi"/>
          <w:b/>
          <w:bCs/>
          <w:color w:val="2E75B5"/>
        </w:rPr>
      </w:pPr>
      <w:r>
        <w:rPr>
          <w:rFonts w:asciiTheme="minorHAnsi" w:hAnsiTheme="minorHAnsi"/>
          <w:b/>
          <w:bCs/>
          <w:color w:val="2E75B5"/>
        </w:rPr>
        <w:t>4.1.2  Selecția proiectelor</w:t>
      </w:r>
    </w:p>
    <w:p w14:paraId="577FA46A" w14:textId="4AFEBC3D" w:rsidR="004C2D27" w:rsidRDefault="00E4249E">
      <w:pPr>
        <w:pStyle w:val="NoSpacing2"/>
        <w:shd w:val="clear" w:color="auto" w:fill="FFFFFF" w:themeFill="background1"/>
        <w:spacing w:line="360" w:lineRule="auto"/>
        <w:jc w:val="both"/>
        <w:rPr>
          <w:rFonts w:asciiTheme="minorHAnsi" w:hAnsiTheme="minorHAnsi"/>
          <w:b/>
          <w:sz w:val="22"/>
          <w:szCs w:val="22"/>
        </w:rPr>
      </w:pPr>
      <w:r>
        <w:rPr>
          <w:rFonts w:asciiTheme="minorHAnsi" w:hAnsiTheme="minorHAnsi"/>
          <w:sz w:val="22"/>
          <w:szCs w:val="22"/>
        </w:rPr>
        <w:t xml:space="preserve">Punctajul minim admis la finanțare pentru măsura </w:t>
      </w:r>
      <w:r>
        <w:rPr>
          <w:rFonts w:asciiTheme="minorHAnsi" w:hAnsiTheme="minorHAnsi"/>
          <w:sz w:val="22"/>
          <w:szCs w:val="22"/>
          <w:lang w:val="en-GB"/>
        </w:rPr>
        <w:t>M6/6B</w:t>
      </w:r>
      <w:r>
        <w:rPr>
          <w:rFonts w:asciiTheme="minorHAnsi" w:hAnsiTheme="minorHAnsi"/>
          <w:sz w:val="22"/>
          <w:szCs w:val="22"/>
        </w:rPr>
        <w:t xml:space="preserve"> INVESTIȚII ÎN INFRAS</w:t>
      </w:r>
      <w:r w:rsidR="00FE4AF3">
        <w:rPr>
          <w:rFonts w:asciiTheme="minorHAnsi" w:hAnsiTheme="minorHAnsi"/>
          <w:sz w:val="22"/>
          <w:szCs w:val="22"/>
        </w:rPr>
        <w:t xml:space="preserve">TRUCTURA SOCIALĂ – sesiunea nr. </w:t>
      </w:r>
      <w:r w:rsidR="00C0656E">
        <w:rPr>
          <w:rFonts w:asciiTheme="minorHAnsi" w:hAnsiTheme="minorHAnsi"/>
          <w:sz w:val="22"/>
          <w:szCs w:val="22"/>
        </w:rPr>
        <w:t>3</w:t>
      </w:r>
      <w:r w:rsidR="00FE4AF3">
        <w:rPr>
          <w:rFonts w:asciiTheme="minorHAnsi" w:hAnsiTheme="minorHAnsi"/>
          <w:sz w:val="22"/>
          <w:szCs w:val="22"/>
        </w:rPr>
        <w:t xml:space="preserve"> – anul 2018</w:t>
      </w:r>
      <w:r>
        <w:rPr>
          <w:rFonts w:asciiTheme="minorHAnsi" w:hAnsiTheme="minorHAnsi"/>
          <w:sz w:val="22"/>
          <w:szCs w:val="22"/>
        </w:rPr>
        <w:t xml:space="preserve"> este de </w:t>
      </w:r>
      <w:r>
        <w:rPr>
          <w:rFonts w:asciiTheme="minorHAnsi" w:hAnsiTheme="minorHAnsi"/>
          <w:b/>
          <w:sz w:val="22"/>
          <w:szCs w:val="22"/>
        </w:rPr>
        <w:t>25 puncte</w:t>
      </w:r>
      <w:r>
        <w:rPr>
          <w:rFonts w:asciiTheme="minorHAnsi" w:hAnsiTheme="minorHAnsi"/>
          <w:sz w:val="22"/>
          <w:szCs w:val="22"/>
        </w:rPr>
        <w:t xml:space="preserve">  </w:t>
      </w:r>
      <w:r>
        <w:rPr>
          <w:rFonts w:asciiTheme="minorHAnsi" w:hAnsiTheme="minorHAnsi"/>
          <w:b/>
          <w:sz w:val="22"/>
          <w:szCs w:val="22"/>
        </w:rPr>
        <w:t>si reprezintă pragul sub care niciun proiect nu poate intra la finanțare.</w:t>
      </w:r>
    </w:p>
    <w:p w14:paraId="56D35691" w14:textId="77777777" w:rsidR="004C2D27" w:rsidRDefault="00E4249E">
      <w:pPr>
        <w:pStyle w:val="NoSpacing2"/>
        <w:shd w:val="clear" w:color="auto" w:fill="FFFFFF" w:themeFill="background1"/>
        <w:spacing w:line="360" w:lineRule="auto"/>
        <w:jc w:val="both"/>
        <w:rPr>
          <w:rFonts w:asciiTheme="minorHAnsi" w:hAnsiTheme="minorHAnsi"/>
          <w:sz w:val="22"/>
          <w:szCs w:val="22"/>
        </w:rPr>
      </w:pPr>
      <w:r>
        <w:rPr>
          <w:rFonts w:asciiTheme="minorHAnsi" w:hAnsiTheme="minorHAnsi"/>
          <w:sz w:val="22"/>
          <w:szCs w:val="22"/>
        </w:rPr>
        <w:t>Evaluarea proiectelor depuse se va face de către angajații Asociației Grup de Acțiune Locala Constanta Sud si s-au luat in calcul 2 luni de zile pentru fiecare apel de selecție. Pentru toate proiectele evaluate la nivelul GAL, evaluatorii, stabiliți cu respectarea prevederilor SDL, vor verifica conformitatea si eligibilitatea proiectelor si vor acorda punctaje aferente fiecărei cereri de finanțare. Toate verificările se realizează pe evaluări documentate, in baza unor fise de verificare elaborate la nivelul GAL, datate si semnate de experții evaluatori.</w:t>
      </w:r>
    </w:p>
    <w:p w14:paraId="04ACCD46" w14:textId="77777777" w:rsidR="004C2D27" w:rsidRDefault="00E4249E">
      <w:pPr>
        <w:pStyle w:val="NoSpacing2"/>
        <w:shd w:val="clear" w:color="auto" w:fill="FFFFFF" w:themeFill="background1"/>
        <w:spacing w:line="360" w:lineRule="auto"/>
        <w:jc w:val="both"/>
        <w:rPr>
          <w:rFonts w:asciiTheme="minorHAnsi" w:hAnsiTheme="minorHAnsi"/>
          <w:sz w:val="22"/>
          <w:szCs w:val="22"/>
        </w:rPr>
      </w:pPr>
      <w:r>
        <w:rPr>
          <w:rFonts w:asciiTheme="minorHAnsi" w:hAnsiTheme="minorHAnsi"/>
          <w:sz w:val="22"/>
          <w:szCs w:val="22"/>
        </w:rPr>
        <w:t xml:space="preserve">Toate evaluările efectuate de către evaluatori vor respecta principiul de verificare </w:t>
      </w:r>
      <w:r>
        <w:rPr>
          <w:rFonts w:asciiTheme="minorHAnsi" w:hAnsiTheme="minorHAnsi"/>
          <w:b/>
          <w:sz w:val="22"/>
          <w:szCs w:val="22"/>
        </w:rPr>
        <w:t>”4 ochi”,</w:t>
      </w:r>
      <w:r>
        <w:rPr>
          <w:rFonts w:asciiTheme="minorHAnsi" w:hAnsiTheme="minorHAnsi"/>
          <w:sz w:val="22"/>
          <w:szCs w:val="22"/>
        </w:rPr>
        <w:t xml:space="preserve"> respectiv vor fi semnate de către doi experți.</w:t>
      </w:r>
    </w:p>
    <w:p w14:paraId="744BACAD" w14:textId="77777777" w:rsidR="004C2D27" w:rsidRDefault="00E4249E">
      <w:pPr>
        <w:pStyle w:val="NoSpacing2"/>
        <w:shd w:val="clear" w:color="auto" w:fill="FFFFFF" w:themeFill="background1"/>
        <w:spacing w:line="360" w:lineRule="auto"/>
        <w:jc w:val="both"/>
        <w:rPr>
          <w:rFonts w:asciiTheme="minorHAnsi" w:hAnsiTheme="minorHAnsi"/>
          <w:sz w:val="22"/>
          <w:szCs w:val="22"/>
        </w:rPr>
      </w:pPr>
      <w:r>
        <w:rPr>
          <w:rFonts w:asciiTheme="minorHAnsi" w:hAnsiTheme="minorHAnsi"/>
          <w:sz w:val="22"/>
          <w:szCs w:val="22"/>
        </w:rPr>
        <w:t>In urma evaluării proiectelor depuse la Asociația Grup de Acțiune Locala Constanta Sud, angajații Gal vor ierarhiza proiectele in funcție de rezultatul evaluării si anume:</w:t>
      </w:r>
    </w:p>
    <w:p w14:paraId="162C562C" w14:textId="77777777" w:rsidR="004C2D27" w:rsidRDefault="00E4249E">
      <w:pPr>
        <w:pStyle w:val="NoSpacing2"/>
        <w:shd w:val="clear" w:color="auto" w:fill="FFFFFF" w:themeFill="background1"/>
        <w:spacing w:line="360" w:lineRule="auto"/>
        <w:jc w:val="both"/>
        <w:rPr>
          <w:rFonts w:asciiTheme="minorHAnsi" w:hAnsiTheme="minorHAnsi"/>
          <w:sz w:val="22"/>
          <w:szCs w:val="22"/>
        </w:rPr>
      </w:pPr>
      <w:r>
        <w:rPr>
          <w:rFonts w:asciiTheme="minorHAnsi" w:hAnsiTheme="minorHAnsi"/>
          <w:sz w:val="22"/>
          <w:szCs w:val="22"/>
        </w:rPr>
        <w:t>Proiecte retrase, neeligibile, eligibile neselectate si eligibile selectate.</w:t>
      </w:r>
    </w:p>
    <w:p w14:paraId="3DF28A0F" w14:textId="77777777" w:rsidR="004C2D27" w:rsidRDefault="00E4249E">
      <w:pPr>
        <w:spacing w:after="0" w:line="360" w:lineRule="auto"/>
        <w:rPr>
          <w:rFonts w:asciiTheme="minorHAnsi" w:hAnsiTheme="minorHAnsi"/>
          <w:sz w:val="22"/>
          <w:szCs w:val="22"/>
        </w:rPr>
      </w:pPr>
      <w:r>
        <w:rPr>
          <w:rFonts w:asciiTheme="minorHAnsi" w:hAnsiTheme="minorHAnsi"/>
          <w:sz w:val="22"/>
          <w:szCs w:val="22"/>
        </w:rPr>
        <w:t xml:space="preserve">Procedura de evaluare si de selecție a proiectelor depuse in cadrul GAL Constanta Sud va fi realizata de către un </w:t>
      </w:r>
      <w:r>
        <w:rPr>
          <w:rFonts w:asciiTheme="minorHAnsi" w:hAnsiTheme="minorHAnsi"/>
          <w:b/>
          <w:sz w:val="22"/>
          <w:szCs w:val="22"/>
        </w:rPr>
        <w:t>Comitet de Selecție</w:t>
      </w:r>
      <w:r>
        <w:rPr>
          <w:rFonts w:asciiTheme="minorHAnsi" w:hAnsiTheme="minorHAnsi"/>
          <w:sz w:val="22"/>
          <w:szCs w:val="22"/>
        </w:rPr>
        <w:t xml:space="preserve"> stabilit de către organele de decizie </w:t>
      </w:r>
      <w:r>
        <w:rPr>
          <w:rFonts w:asciiTheme="minorHAnsi" w:hAnsiTheme="minorHAnsi"/>
          <w:b/>
          <w:sz w:val="22"/>
          <w:szCs w:val="22"/>
        </w:rPr>
        <w:t>(Adunarea Generala a Asociaților si Consiliul Director),</w:t>
      </w:r>
      <w:r>
        <w:rPr>
          <w:rFonts w:asciiTheme="minorHAnsi" w:hAnsiTheme="minorHAnsi"/>
          <w:sz w:val="22"/>
          <w:szCs w:val="22"/>
        </w:rPr>
        <w:t xml:space="preserve"> format din minimum 5 membri ai parteneriatului.</w:t>
      </w:r>
    </w:p>
    <w:p w14:paraId="1CA74482" w14:textId="77777777" w:rsidR="004C2D27" w:rsidRDefault="00E4249E">
      <w:pPr>
        <w:pStyle w:val="NoSpacing2"/>
        <w:spacing w:line="360" w:lineRule="auto"/>
        <w:jc w:val="both"/>
        <w:rPr>
          <w:rFonts w:asciiTheme="minorHAnsi" w:hAnsiTheme="minorHAnsi"/>
          <w:sz w:val="22"/>
          <w:szCs w:val="22"/>
        </w:rPr>
      </w:pPr>
      <w:r>
        <w:rPr>
          <w:rFonts w:asciiTheme="minorHAnsi" w:hAnsiTheme="minorHAnsi"/>
          <w:sz w:val="22"/>
          <w:szCs w:val="22"/>
        </w:rPr>
        <w:lastRenderedPageBreak/>
        <w:t xml:space="preserve">Selecția proiectelor se va face aplicând regula de </w:t>
      </w:r>
      <w:r>
        <w:rPr>
          <w:rFonts w:asciiTheme="minorHAnsi" w:hAnsiTheme="minorHAnsi"/>
          <w:b/>
          <w:sz w:val="22"/>
          <w:szCs w:val="22"/>
        </w:rPr>
        <w:t>„dublu cvorum”,</w:t>
      </w:r>
      <w:r>
        <w:rPr>
          <w:rFonts w:asciiTheme="minorHAnsi" w:hAnsiTheme="minorHAnsi"/>
          <w:sz w:val="22"/>
          <w:szCs w:val="22"/>
        </w:rPr>
        <w:t xml:space="preserve"> respectiv pentru validarea voturilor, in momentul selecției vor fi prezenți cel puțin 50% din membrii Comitetului de Selecție. Pentru transparenta procesului de selecție a proiectelor si pentru efectuarea activităţilor de control si monitorizare, la aceste selecții va lua parte si minim un reprezentant al Ministerului Agriculturii si Dezvoltării Rurale de la nivel județean.</w:t>
      </w:r>
    </w:p>
    <w:p w14:paraId="57FBE7A5" w14:textId="3F8B7D38" w:rsidR="004C2D27" w:rsidRDefault="00E4249E">
      <w:pPr>
        <w:spacing w:after="0" w:line="360" w:lineRule="auto"/>
        <w:rPr>
          <w:rFonts w:asciiTheme="minorHAnsi" w:hAnsiTheme="minorHAnsi"/>
          <w:bCs/>
          <w:sz w:val="22"/>
          <w:szCs w:val="22"/>
        </w:rPr>
      </w:pPr>
      <w:r>
        <w:rPr>
          <w:rFonts w:asciiTheme="minorHAnsi" w:hAnsiTheme="minorHAnsi"/>
          <w:bCs/>
          <w:sz w:val="22"/>
          <w:szCs w:val="22"/>
        </w:rPr>
        <w:t>GAL poate sa solicite beneficiarului, clarificări referitoare la îndeplinirea condițiilor de conformitate, eligibilitate si selecție, daca este cazul. Nu se vor lua in considerare clarificările de natura sa completeze/modifice datele inițiale ale proiectului depus. Angajații GAL implicați in procesul de evaluare a</w:t>
      </w:r>
      <w:r w:rsidR="00A25075">
        <w:rPr>
          <w:rFonts w:asciiTheme="minorHAnsi" w:hAnsiTheme="minorHAnsi"/>
          <w:bCs/>
          <w:sz w:val="22"/>
          <w:szCs w:val="22"/>
        </w:rPr>
        <w:t>l proiectelor pot realiza vizite</w:t>
      </w:r>
      <w:r>
        <w:rPr>
          <w:rFonts w:asciiTheme="minorHAnsi" w:hAnsiTheme="minorHAnsi"/>
          <w:bCs/>
          <w:sz w:val="22"/>
          <w:szCs w:val="22"/>
        </w:rPr>
        <w:t xml:space="preserve"> pe teren in vederea verificării eligibilității, iar in acest scop vor completa Fisa de verificare pe teren. Efectuarea vizitei pe teren nu este obligatoriu de realizat de către GAL, aceasta va fi efectuata de către experții din cadrul AFIR, la momentul verificării eligibilității cererilor de finanțare depuse la OJFIR. După încheierea procesului de evaluare si selecție, Comitetul de Selecție va emite un Raport de Selecție Intermediar, in care vor fi înscrise proiectele retrase, neeligibile, eligibile neselectate si eligibile selectate, valoarea acestora, numele solicitanților, iar pentru proiectele eligibile punctajul obținut. Raportul de Selecție va fi semnat si aprobat de către toți membrii prezenți ai Comitetului de Selecție. De asemenea, Raportul de Selecție va prezenta semnătura reprezentantului MADR care participa ca observator la procesul de selecție. Avizarea Raportului de Selecție de către reprezentantul MADR reprezintă garanția faptului ca procedura de selecție a proiectelor s-a desfășurat corespunzător si s-au respectat condițiile de transparenta asigurate de către GAL Constanta Sud. Raportul de Selecție Intermediar va fi publicat pe site-ul propriu al GAL. In baza acestuia, beneficiarii vor fi notificați de către GAL. Cei care nu au fost selectați pot depune contestații la sediul GAL, in termen de maximum 5 zile lucrătoare de la primirea notificării sau in maximum 10 zile lucrătoare de la publicarea Raportului pe site-ul propriu al GAL.</w:t>
      </w:r>
    </w:p>
    <w:p w14:paraId="75F29C86" w14:textId="77777777" w:rsidR="004C2D27" w:rsidRDefault="00E4249E">
      <w:pPr>
        <w:spacing w:after="0" w:line="360" w:lineRule="auto"/>
        <w:ind w:firstLine="708"/>
        <w:rPr>
          <w:rFonts w:asciiTheme="minorHAnsi" w:hAnsiTheme="minorHAnsi"/>
          <w:sz w:val="22"/>
          <w:szCs w:val="22"/>
        </w:rPr>
      </w:pPr>
      <w:r>
        <w:rPr>
          <w:rFonts w:asciiTheme="minorHAnsi" w:hAnsiTheme="minorHAnsi"/>
          <w:sz w:val="22"/>
          <w:szCs w:val="22"/>
        </w:rPr>
        <w:t>Contestațiile primite vor fi analizate de către o Comisie de Soluționare a Contestațiilor înființata la nivelul GAL, care va fi compusa din alte persoane fata de cele care fac parte din Comitetul de Selecție. Componenta Comisiei de Soluționare a Contestațiilor va fi stabilita si aprobata de către organul de conducere GAL si va respecta ponderile privind participarea public – privata aplicate pentru constituirea Comitetului de Selecție. Comisia va elabora un Raport de Contestații,  semnat de către membrii acesteia si va fi înaintat Comitetului de Selecție GAL.</w:t>
      </w:r>
    </w:p>
    <w:p w14:paraId="776BBCFC" w14:textId="77777777" w:rsidR="004C2D27" w:rsidRDefault="00E4249E">
      <w:pPr>
        <w:spacing w:after="0" w:line="360" w:lineRule="auto"/>
        <w:rPr>
          <w:rFonts w:asciiTheme="minorHAnsi" w:hAnsiTheme="minorHAnsi"/>
          <w:sz w:val="22"/>
          <w:szCs w:val="22"/>
        </w:rPr>
      </w:pPr>
      <w:r>
        <w:rPr>
          <w:rFonts w:asciiTheme="minorHAnsi" w:hAnsiTheme="minorHAnsi"/>
          <w:sz w:val="22"/>
          <w:szCs w:val="22"/>
        </w:rPr>
        <w:t>GAL va publica pe site-ul propriu Raportul de Contestații.</w:t>
      </w:r>
    </w:p>
    <w:p w14:paraId="7B3DF692" w14:textId="77777777" w:rsidR="004C2D27" w:rsidRDefault="00E4249E">
      <w:pPr>
        <w:spacing w:after="0" w:line="360" w:lineRule="auto"/>
        <w:rPr>
          <w:rFonts w:asciiTheme="minorHAnsi" w:hAnsiTheme="minorHAnsi"/>
          <w:sz w:val="22"/>
          <w:szCs w:val="22"/>
        </w:rPr>
      </w:pPr>
      <w:r>
        <w:rPr>
          <w:rFonts w:asciiTheme="minorHAnsi" w:hAnsiTheme="minorHAnsi"/>
          <w:sz w:val="22"/>
          <w:szCs w:val="22"/>
        </w:rPr>
        <w:lastRenderedPageBreak/>
        <w:t>In momentul depunerii la OJFIR, proiectele selectate vor fi însoțite de fisele de verificare si Raportul de selecție emise de GAL însoțit de copii ale declarațiilor privind evitarea conflictului de interese.</w:t>
      </w:r>
    </w:p>
    <w:p w14:paraId="132935F4" w14:textId="77777777" w:rsidR="004C2D27" w:rsidRDefault="00E4249E" w:rsidP="00985295">
      <w:pPr>
        <w:ind w:left="-15" w:right="44"/>
        <w:rPr>
          <w:rFonts w:asciiTheme="minorHAnsi" w:hAnsiTheme="minorHAnsi"/>
          <w:sz w:val="22"/>
          <w:szCs w:val="22"/>
        </w:rPr>
      </w:pPr>
      <w:r>
        <w:rPr>
          <w:rFonts w:asciiTheme="minorHAnsi" w:hAnsiTheme="minorHAnsi"/>
          <w:sz w:val="22"/>
          <w:szCs w:val="22"/>
        </w:rPr>
        <w:t>Toate proiectele eligibile vor fi punctate în acord cu criteriile de selecție aprobate conform Fisei măsurii M</w:t>
      </w:r>
      <w:r>
        <w:rPr>
          <w:rFonts w:asciiTheme="minorHAnsi" w:hAnsiTheme="minorHAnsi"/>
          <w:sz w:val="22"/>
          <w:szCs w:val="22"/>
          <w:lang w:val="en-GB"/>
        </w:rPr>
        <w:t>6</w:t>
      </w:r>
      <w:r>
        <w:rPr>
          <w:rFonts w:asciiTheme="minorHAnsi" w:hAnsiTheme="minorHAnsi"/>
          <w:sz w:val="22"/>
          <w:szCs w:val="22"/>
        </w:rPr>
        <w:t>/6B, iar sistemul de punctare este următorul:</w:t>
      </w:r>
    </w:p>
    <w:tbl>
      <w:tblPr>
        <w:tblStyle w:val="TableGrid"/>
        <w:tblW w:w="8644" w:type="dxa"/>
        <w:tblInd w:w="0" w:type="dxa"/>
        <w:tblLayout w:type="fixed"/>
        <w:tblCellMar>
          <w:top w:w="40" w:type="dxa"/>
          <w:left w:w="100" w:type="dxa"/>
          <w:right w:w="40" w:type="dxa"/>
        </w:tblCellMar>
        <w:tblLook w:val="04A0" w:firstRow="1" w:lastRow="0" w:firstColumn="1" w:lastColumn="0" w:noHBand="0" w:noVBand="1"/>
      </w:tblPr>
      <w:tblGrid>
        <w:gridCol w:w="701"/>
        <w:gridCol w:w="2273"/>
        <w:gridCol w:w="2410"/>
        <w:gridCol w:w="1004"/>
        <w:gridCol w:w="2256"/>
      </w:tblGrid>
      <w:tr w:rsidR="00595B4D" w14:paraId="3E221C4E" w14:textId="77777777" w:rsidTr="00A062CA">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14:paraId="709AA377" w14:textId="77777777" w:rsidR="00595B4D" w:rsidRDefault="00595B4D" w:rsidP="00A062CA">
            <w:pPr>
              <w:spacing w:line="256" w:lineRule="auto"/>
              <w:rPr>
                <w:rFonts w:asciiTheme="minorHAnsi" w:hAnsiTheme="minorHAnsi"/>
                <w:sz w:val="22"/>
                <w:szCs w:val="22"/>
              </w:rPr>
            </w:pPr>
            <w:r>
              <w:rPr>
                <w:rFonts w:asciiTheme="minorHAnsi" w:eastAsia="Calibri" w:hAnsiTheme="minorHAnsi"/>
                <w:b/>
                <w:sz w:val="22"/>
                <w:szCs w:val="22"/>
                <w:lang w:val="en-US" w:eastAsia="zh-CN" w:bidi="ar"/>
              </w:rPr>
              <w:t>Nr. crt.</w:t>
            </w:r>
          </w:p>
        </w:tc>
        <w:tc>
          <w:tcPr>
            <w:tcW w:w="2273" w:type="dxa"/>
            <w:tcBorders>
              <w:top w:val="single" w:sz="2" w:space="0" w:color="000000"/>
              <w:left w:val="single" w:sz="2" w:space="0" w:color="000000"/>
              <w:bottom w:val="single" w:sz="2" w:space="0" w:color="000000"/>
              <w:right w:val="single" w:sz="2" w:space="0" w:color="000000"/>
            </w:tcBorders>
            <w:shd w:val="clear" w:color="auto" w:fill="9CC2E5"/>
          </w:tcPr>
          <w:p w14:paraId="777E0742" w14:textId="77777777" w:rsidR="00595B4D" w:rsidRDefault="00595B4D" w:rsidP="00A062CA">
            <w:pPr>
              <w:spacing w:line="256" w:lineRule="auto"/>
              <w:rPr>
                <w:rFonts w:asciiTheme="minorHAnsi" w:eastAsia="Calibri" w:hAnsiTheme="minorHAnsi"/>
                <w:b/>
                <w:sz w:val="22"/>
                <w:szCs w:val="22"/>
                <w:lang w:val="en-US" w:eastAsia="zh-CN" w:bidi="ar"/>
              </w:rPr>
            </w:pPr>
            <w:r>
              <w:rPr>
                <w:rFonts w:asciiTheme="minorHAnsi" w:eastAsia="Calibri" w:hAnsiTheme="minorHAnsi"/>
                <w:b/>
                <w:sz w:val="22"/>
                <w:szCs w:val="22"/>
                <w:lang w:val="en-US" w:eastAsia="zh-CN" w:bidi="ar"/>
              </w:rPr>
              <w:t xml:space="preserve">Principii de </w:t>
            </w:r>
            <w:r w:rsidRPr="00F23D12">
              <w:rPr>
                <w:rFonts w:asciiTheme="minorHAnsi" w:eastAsia="Calibri" w:hAnsiTheme="minorHAnsi"/>
                <w:b/>
                <w:sz w:val="22"/>
                <w:szCs w:val="22"/>
                <w:lang w:val="en-US" w:eastAsia="zh-CN" w:bidi="ar"/>
              </w:rPr>
              <w:t>selecție</w:t>
            </w:r>
          </w:p>
        </w:tc>
        <w:tc>
          <w:tcPr>
            <w:tcW w:w="2410" w:type="dxa"/>
            <w:tcBorders>
              <w:top w:val="single" w:sz="2" w:space="0" w:color="000000"/>
              <w:left w:val="single" w:sz="2" w:space="0" w:color="000000"/>
              <w:bottom w:val="single" w:sz="2" w:space="0" w:color="000000"/>
              <w:right w:val="single" w:sz="2" w:space="0" w:color="000000"/>
            </w:tcBorders>
            <w:shd w:val="clear" w:color="auto" w:fill="9CC2E5"/>
          </w:tcPr>
          <w:p w14:paraId="38E97912" w14:textId="77777777" w:rsidR="00595B4D" w:rsidRDefault="00595B4D" w:rsidP="00A062CA">
            <w:pPr>
              <w:spacing w:line="256" w:lineRule="auto"/>
              <w:rPr>
                <w:rFonts w:asciiTheme="minorHAnsi" w:eastAsia="Calibri" w:hAnsiTheme="minorHAnsi"/>
                <w:b/>
                <w:sz w:val="22"/>
                <w:szCs w:val="22"/>
                <w:lang w:val="en-US" w:eastAsia="zh-CN" w:bidi="ar"/>
              </w:rPr>
            </w:pPr>
            <w:r>
              <w:rPr>
                <w:rFonts w:asciiTheme="minorHAnsi" w:eastAsia="Calibri" w:hAnsiTheme="minorHAnsi"/>
                <w:b/>
                <w:sz w:val="22"/>
                <w:szCs w:val="22"/>
                <w:lang w:val="en-US" w:eastAsia="zh-CN" w:bidi="ar"/>
              </w:rPr>
              <w:t xml:space="preserve">Criteriu de </w:t>
            </w:r>
            <w:r>
              <w:rPr>
                <w:rFonts w:asciiTheme="minorHAnsi" w:eastAsia="Calibri" w:hAnsiTheme="minorHAnsi"/>
                <w:b/>
                <w:sz w:val="22"/>
                <w:szCs w:val="22"/>
                <w:lang w:eastAsia="zh-CN" w:bidi="ar"/>
              </w:rPr>
              <w:t>selecție</w:t>
            </w:r>
          </w:p>
        </w:tc>
        <w:tc>
          <w:tcPr>
            <w:tcW w:w="1004" w:type="dxa"/>
            <w:tcBorders>
              <w:top w:val="single" w:sz="2" w:space="0" w:color="000000"/>
              <w:left w:val="single" w:sz="2" w:space="0" w:color="000000"/>
              <w:bottom w:val="single" w:sz="2" w:space="0" w:color="000000"/>
              <w:right w:val="single" w:sz="2" w:space="0" w:color="000000"/>
            </w:tcBorders>
            <w:shd w:val="clear" w:color="auto" w:fill="9CC2E5"/>
          </w:tcPr>
          <w:p w14:paraId="6FD67862" w14:textId="77777777" w:rsidR="00595B4D" w:rsidRDefault="00595B4D" w:rsidP="00A062CA">
            <w:pPr>
              <w:spacing w:line="256" w:lineRule="auto"/>
              <w:rPr>
                <w:rFonts w:asciiTheme="minorHAnsi" w:hAnsiTheme="minorHAnsi"/>
                <w:sz w:val="22"/>
                <w:szCs w:val="22"/>
              </w:rPr>
            </w:pPr>
            <w:r>
              <w:rPr>
                <w:rFonts w:asciiTheme="minorHAnsi" w:eastAsia="Calibri" w:hAnsiTheme="minorHAnsi"/>
                <w:b/>
                <w:sz w:val="22"/>
                <w:szCs w:val="22"/>
                <w:lang w:val="en-US" w:eastAsia="zh-CN" w:bidi="ar"/>
              </w:rPr>
              <w:t>Punctaj</w:t>
            </w:r>
          </w:p>
        </w:tc>
        <w:tc>
          <w:tcPr>
            <w:tcW w:w="2256" w:type="dxa"/>
            <w:tcBorders>
              <w:top w:val="single" w:sz="2" w:space="0" w:color="000000"/>
              <w:left w:val="single" w:sz="2" w:space="0" w:color="000000"/>
              <w:bottom w:val="single" w:sz="2" w:space="0" w:color="000000"/>
              <w:right w:val="single" w:sz="2" w:space="0" w:color="000000"/>
            </w:tcBorders>
            <w:shd w:val="clear" w:color="auto" w:fill="9CC2E5"/>
          </w:tcPr>
          <w:p w14:paraId="11D5476F" w14:textId="77777777" w:rsidR="00595B4D" w:rsidRPr="00F23D12" w:rsidRDefault="00595B4D" w:rsidP="00A062CA">
            <w:pPr>
              <w:spacing w:line="256" w:lineRule="auto"/>
              <w:rPr>
                <w:rFonts w:asciiTheme="minorHAnsi" w:hAnsiTheme="minorHAnsi"/>
                <w:b/>
                <w:sz w:val="22"/>
                <w:szCs w:val="22"/>
              </w:rPr>
            </w:pPr>
            <w:r w:rsidRPr="00F23D12">
              <w:rPr>
                <w:rFonts w:asciiTheme="minorHAnsi" w:hAnsiTheme="minorHAnsi"/>
                <w:b/>
                <w:sz w:val="22"/>
                <w:szCs w:val="22"/>
              </w:rPr>
              <w:t>Observații</w:t>
            </w:r>
          </w:p>
        </w:tc>
      </w:tr>
      <w:tr w:rsidR="00595B4D" w14:paraId="1274798E" w14:textId="77777777" w:rsidTr="00A062CA">
        <w:trPr>
          <w:trHeight w:val="85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3DA4B1E8" w14:textId="77777777" w:rsidR="00595B4D" w:rsidRDefault="00595B4D" w:rsidP="00A062CA">
            <w:pPr>
              <w:spacing w:line="256" w:lineRule="auto"/>
              <w:rPr>
                <w:rFonts w:asciiTheme="minorHAnsi" w:hAnsiTheme="minorHAnsi"/>
                <w:sz w:val="22"/>
                <w:szCs w:val="22"/>
              </w:rPr>
            </w:pPr>
            <w:r>
              <w:rPr>
                <w:rFonts w:asciiTheme="minorHAnsi" w:eastAsia="Calibri" w:hAnsiTheme="minorHAnsi"/>
                <w:b/>
                <w:sz w:val="22"/>
                <w:szCs w:val="22"/>
                <w:lang w:val="en-US" w:eastAsia="zh-CN" w:bidi="ar"/>
              </w:rPr>
              <w:t>CS.1.</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7249D563"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 xml:space="preserve">Principiul relevantei proiectului; </w:t>
            </w:r>
            <w:r w:rsidRPr="005B4710">
              <w:rPr>
                <w:rFonts w:asciiTheme="minorHAnsi" w:hAnsiTheme="minorHAnsi"/>
                <w:sz w:val="22"/>
                <w:szCs w:val="22"/>
              </w:rPr>
              <w:t>prin grupul țintă vizat de proiect se vor avea în vedere comunitățile, respectiv populația romă din teritoriul GAL Constanța</w:t>
            </w:r>
            <w:r>
              <w:rPr>
                <w:rFonts w:asciiTheme="minorHAnsi" w:hAnsiTheme="minorHAnsi"/>
                <w:sz w:val="22"/>
                <w:szCs w:val="22"/>
              </w:rPr>
              <w:t xml:space="preserve"> Sud</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158C3B71" w14:textId="77777777" w:rsidR="00595B4D" w:rsidRDefault="00595B4D" w:rsidP="00A062CA">
            <w:pPr>
              <w:spacing w:line="256" w:lineRule="auto"/>
              <w:rPr>
                <w:rFonts w:asciiTheme="minorHAnsi" w:hAnsiTheme="minorHAnsi"/>
                <w:sz w:val="22"/>
                <w:szCs w:val="22"/>
              </w:rPr>
            </w:pPr>
            <w:r w:rsidRPr="005B4710">
              <w:rPr>
                <w:rFonts w:asciiTheme="minorHAnsi" w:hAnsiTheme="minorHAnsi"/>
                <w:sz w:val="22"/>
                <w:szCs w:val="22"/>
              </w:rPr>
              <w:t>Populația deservita face parte dintr-o singura categorie de persoane defavorizate</w:t>
            </w:r>
          </w:p>
          <w:p w14:paraId="3FD116EC" w14:textId="117527BA" w:rsidR="00595B4D" w:rsidRDefault="00595B4D" w:rsidP="00DF032D">
            <w:pPr>
              <w:spacing w:line="256" w:lineRule="auto"/>
              <w:rPr>
                <w:rFonts w:asciiTheme="minorHAnsi" w:hAnsiTheme="minorHAnsi"/>
                <w:sz w:val="22"/>
                <w:szCs w:val="22"/>
              </w:rPr>
            </w:pPr>
            <w:r w:rsidRPr="005B4710">
              <w:rPr>
                <w:rFonts w:asciiTheme="minorHAnsi" w:hAnsiTheme="minorHAnsi"/>
                <w:sz w:val="22"/>
                <w:szCs w:val="22"/>
              </w:rPr>
              <w:t xml:space="preserve">Populația deservita face parte </w:t>
            </w:r>
            <w:r w:rsidR="00DF032D">
              <w:rPr>
                <w:rFonts w:asciiTheme="minorHAnsi" w:hAnsiTheme="minorHAnsi"/>
                <w:sz w:val="22"/>
                <w:szCs w:val="22"/>
              </w:rPr>
              <w:t>din mai multe categorii</w:t>
            </w:r>
            <w:r w:rsidRPr="005B4710">
              <w:rPr>
                <w:rFonts w:asciiTheme="minorHAnsi" w:hAnsiTheme="minorHAnsi"/>
                <w:sz w:val="22"/>
                <w:szCs w:val="22"/>
              </w:rPr>
              <w:t xml:space="preserve"> de persoane defavorizate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53693067"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10 p</w:t>
            </w:r>
          </w:p>
          <w:p w14:paraId="0572C300" w14:textId="77777777" w:rsidR="00595B4D" w:rsidRDefault="00595B4D" w:rsidP="00A062CA">
            <w:pPr>
              <w:spacing w:line="256" w:lineRule="auto"/>
              <w:rPr>
                <w:rFonts w:asciiTheme="minorHAnsi" w:hAnsiTheme="minorHAnsi"/>
                <w:sz w:val="22"/>
                <w:szCs w:val="22"/>
              </w:rPr>
            </w:pPr>
          </w:p>
          <w:p w14:paraId="1EAF99D7" w14:textId="77777777" w:rsidR="00595B4D" w:rsidRDefault="00595B4D" w:rsidP="00A062CA">
            <w:pPr>
              <w:spacing w:line="256" w:lineRule="auto"/>
              <w:rPr>
                <w:rFonts w:asciiTheme="minorHAnsi" w:hAnsiTheme="minorHAnsi"/>
                <w:sz w:val="22"/>
                <w:szCs w:val="22"/>
              </w:rPr>
            </w:pPr>
          </w:p>
          <w:p w14:paraId="51AD817B"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084D2441" w14:textId="77777777" w:rsidR="00595B4D" w:rsidRDefault="00595B4D" w:rsidP="00A062CA">
            <w:pPr>
              <w:spacing w:line="256" w:lineRule="auto"/>
              <w:ind w:right="40"/>
              <w:rPr>
                <w:rFonts w:asciiTheme="minorHAnsi" w:hAnsiTheme="minorHAnsi"/>
                <w:sz w:val="22"/>
                <w:szCs w:val="22"/>
              </w:rPr>
            </w:pPr>
            <w:r w:rsidRPr="004B2BE2">
              <w:rPr>
                <w:rFonts w:asciiTheme="minorHAnsi" w:hAnsiTheme="minorHAnsi"/>
                <w:sz w:val="22"/>
                <w:szCs w:val="22"/>
              </w:rPr>
              <w:t>Adresa INS sau Adresa emisa de primăriile locale- compartiment asistenta sociala si SF</w:t>
            </w:r>
          </w:p>
        </w:tc>
      </w:tr>
      <w:tr w:rsidR="00595B4D" w14:paraId="383AA865" w14:textId="77777777" w:rsidTr="00A062CA">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1967E8F2" w14:textId="77777777" w:rsidR="00595B4D" w:rsidRDefault="00595B4D" w:rsidP="00A062CA">
            <w:pPr>
              <w:spacing w:line="256" w:lineRule="auto"/>
              <w:rPr>
                <w:rFonts w:asciiTheme="minorHAnsi" w:hAnsiTheme="minorHAnsi"/>
                <w:sz w:val="22"/>
                <w:szCs w:val="22"/>
              </w:rPr>
            </w:pPr>
            <w:r>
              <w:rPr>
                <w:rFonts w:asciiTheme="minorHAnsi" w:eastAsia="Calibri" w:hAnsiTheme="minorHAnsi"/>
                <w:b/>
                <w:sz w:val="22"/>
                <w:szCs w:val="22"/>
                <w:lang w:val="en-US" w:eastAsia="zh-CN" w:bidi="ar"/>
              </w:rPr>
              <w:t>CS.2.</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426053C5"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 xml:space="preserve">Principiul adresabilității; </w:t>
            </w:r>
            <w:r w:rsidRPr="005B4710">
              <w:rPr>
                <w:rFonts w:asciiTheme="minorHAnsi" w:hAnsiTheme="minorHAnsi"/>
                <w:sz w:val="22"/>
                <w:szCs w:val="22"/>
              </w:rPr>
              <w:t>proiectul propune o gamă cât mai variată de servicii</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047A8DD4"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Proiectul integrează un singur sector de activitate la nivel local (educație/sănătate/asistenta sociala/infrastructura sociala)</w:t>
            </w:r>
          </w:p>
          <w:p w14:paraId="6C9FA8A6"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Proiectul integrează doua sau mai multe sectoare de activitate de la nivel local (educație/sănătate/ infrastructura sociala si/sau asistenta sociala)</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4415CFB5"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10p</w:t>
            </w:r>
          </w:p>
          <w:p w14:paraId="13CE1FB5" w14:textId="77777777" w:rsidR="00595B4D" w:rsidRPr="008E3430" w:rsidRDefault="00595B4D" w:rsidP="00A062CA">
            <w:pPr>
              <w:rPr>
                <w:rFonts w:asciiTheme="minorHAnsi" w:hAnsiTheme="minorHAnsi"/>
                <w:sz w:val="22"/>
                <w:szCs w:val="22"/>
              </w:rPr>
            </w:pPr>
          </w:p>
          <w:p w14:paraId="65A32B22" w14:textId="77777777" w:rsidR="00595B4D" w:rsidRPr="008E3430" w:rsidRDefault="00595B4D" w:rsidP="00A062CA">
            <w:pPr>
              <w:rPr>
                <w:rFonts w:asciiTheme="minorHAnsi" w:hAnsiTheme="minorHAnsi"/>
                <w:sz w:val="22"/>
                <w:szCs w:val="22"/>
              </w:rPr>
            </w:pPr>
          </w:p>
          <w:p w14:paraId="3FBAA306" w14:textId="77777777" w:rsidR="00595B4D" w:rsidRPr="008E3430" w:rsidRDefault="00595B4D" w:rsidP="00A062CA">
            <w:pPr>
              <w:rPr>
                <w:rFonts w:asciiTheme="minorHAnsi" w:hAnsiTheme="minorHAnsi"/>
                <w:sz w:val="22"/>
                <w:szCs w:val="22"/>
              </w:rPr>
            </w:pPr>
          </w:p>
          <w:p w14:paraId="760CF7B1" w14:textId="77777777" w:rsidR="00595B4D" w:rsidRPr="008E3430" w:rsidRDefault="00595B4D" w:rsidP="00A062CA">
            <w:pPr>
              <w:rPr>
                <w:rFonts w:asciiTheme="minorHAnsi" w:hAnsiTheme="minorHAnsi"/>
                <w:sz w:val="22"/>
                <w:szCs w:val="22"/>
              </w:rPr>
            </w:pPr>
            <w:r>
              <w:rPr>
                <w:rFonts w:asciiTheme="minorHAnsi" w:hAnsiTheme="minorHAnsi"/>
                <w:sz w:val="22"/>
                <w:szCs w:val="22"/>
              </w:rPr>
              <w:t>20p</w:t>
            </w:r>
          </w:p>
          <w:p w14:paraId="6A872B52" w14:textId="77777777" w:rsidR="00595B4D" w:rsidRPr="008E3430" w:rsidRDefault="00595B4D" w:rsidP="00A062CA">
            <w:pPr>
              <w:rPr>
                <w:rFonts w:asciiTheme="minorHAnsi" w:hAnsiTheme="minorHAnsi"/>
                <w:sz w:val="22"/>
                <w:szCs w:val="22"/>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5E95E9E4" w14:textId="77777777" w:rsidR="00595B4D" w:rsidRDefault="00595B4D" w:rsidP="00A062CA">
            <w:pPr>
              <w:spacing w:line="256" w:lineRule="auto"/>
              <w:ind w:right="40"/>
              <w:rPr>
                <w:rFonts w:asciiTheme="minorHAnsi" w:hAnsiTheme="minorHAnsi"/>
                <w:sz w:val="22"/>
                <w:szCs w:val="22"/>
              </w:rPr>
            </w:pPr>
            <w:r w:rsidRPr="004B2BE2">
              <w:rPr>
                <w:rFonts w:asciiTheme="minorHAnsi" w:hAnsiTheme="minorHAnsi"/>
                <w:sz w:val="22"/>
                <w:szCs w:val="22"/>
              </w:rPr>
              <w:t>Adresa INS sau Adresa emisa de primăriile locale- compartiment asistenta sociala si SF</w:t>
            </w:r>
          </w:p>
        </w:tc>
      </w:tr>
      <w:tr w:rsidR="00595B4D" w14:paraId="7CA06B45" w14:textId="77777777" w:rsidTr="00A062CA">
        <w:trPr>
          <w:trHeight w:val="449"/>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3D5AF8FE" w14:textId="77777777" w:rsidR="00595B4D" w:rsidRDefault="00595B4D" w:rsidP="00A062CA">
            <w:pPr>
              <w:spacing w:line="256" w:lineRule="auto"/>
              <w:rPr>
                <w:rFonts w:asciiTheme="minorHAnsi" w:hAnsiTheme="minorHAnsi"/>
                <w:sz w:val="22"/>
                <w:szCs w:val="22"/>
              </w:rPr>
            </w:pPr>
            <w:r>
              <w:rPr>
                <w:rFonts w:asciiTheme="minorHAnsi" w:eastAsia="Calibri" w:hAnsiTheme="minorHAnsi"/>
                <w:b/>
                <w:sz w:val="22"/>
                <w:szCs w:val="22"/>
                <w:lang w:val="en-US" w:eastAsia="zh-CN" w:bidi="ar"/>
              </w:rPr>
              <w:t>CS.3.</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660EFAFE" w14:textId="77777777" w:rsidR="00595B4D" w:rsidRDefault="00595B4D" w:rsidP="00A062CA">
            <w:pPr>
              <w:spacing w:line="256" w:lineRule="auto"/>
              <w:ind w:right="40"/>
              <w:rPr>
                <w:rFonts w:asciiTheme="minorHAnsi" w:hAnsiTheme="minorHAnsi"/>
                <w:sz w:val="22"/>
                <w:szCs w:val="22"/>
              </w:rPr>
            </w:pPr>
            <w:r w:rsidRPr="005B4710">
              <w:rPr>
                <w:rFonts w:asciiTheme="minorHAnsi" w:hAnsiTheme="minorHAnsi"/>
                <w:sz w:val="22"/>
                <w:szCs w:val="22"/>
              </w:rPr>
              <w:t>Principiul creării și menținerii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67BFD07E" w14:textId="77777777" w:rsidR="00595B4D" w:rsidRPr="008E3430" w:rsidRDefault="00595B4D" w:rsidP="00A062CA">
            <w:pPr>
              <w:spacing w:line="256" w:lineRule="auto"/>
              <w:ind w:right="40"/>
              <w:rPr>
                <w:rFonts w:asciiTheme="minorHAnsi" w:hAnsiTheme="minorHAnsi"/>
                <w:sz w:val="22"/>
                <w:szCs w:val="22"/>
              </w:rPr>
            </w:pPr>
            <w:r w:rsidRPr="008E3430">
              <w:rPr>
                <w:rFonts w:asciiTheme="minorHAnsi" w:hAnsiTheme="minorHAnsi"/>
                <w:sz w:val="22"/>
                <w:szCs w:val="22"/>
              </w:rPr>
              <w:t>Proiectul generează 1 loc de muncă cu norma întreagă pentru minim 12 luni</w:t>
            </w:r>
          </w:p>
          <w:p w14:paraId="44AE5308" w14:textId="77777777" w:rsidR="00595B4D" w:rsidRPr="008E3430" w:rsidRDefault="00595B4D" w:rsidP="00A062CA">
            <w:pPr>
              <w:spacing w:line="256" w:lineRule="auto"/>
              <w:ind w:right="40"/>
              <w:rPr>
                <w:rFonts w:asciiTheme="minorHAnsi" w:hAnsiTheme="minorHAnsi"/>
                <w:sz w:val="22"/>
                <w:szCs w:val="22"/>
              </w:rPr>
            </w:pPr>
            <w:r w:rsidRPr="008E3430">
              <w:rPr>
                <w:rFonts w:asciiTheme="minorHAnsi" w:hAnsiTheme="minorHAnsi"/>
                <w:sz w:val="22"/>
                <w:szCs w:val="22"/>
              </w:rPr>
              <w:t>Proiectul generează 2 locuri de muncă cu norma întreagă pentru minim 12 luni</w:t>
            </w:r>
          </w:p>
          <w:p w14:paraId="6EB42AE7" w14:textId="77777777" w:rsidR="00595B4D" w:rsidRDefault="00595B4D" w:rsidP="00A062CA">
            <w:pPr>
              <w:spacing w:line="256" w:lineRule="auto"/>
              <w:ind w:right="40"/>
              <w:rPr>
                <w:rFonts w:asciiTheme="minorHAnsi" w:hAnsiTheme="minorHAnsi"/>
                <w:sz w:val="22"/>
                <w:szCs w:val="22"/>
              </w:rPr>
            </w:pPr>
            <w:r w:rsidRPr="008E3430">
              <w:rPr>
                <w:rFonts w:asciiTheme="minorHAnsi" w:hAnsiTheme="minorHAnsi"/>
                <w:sz w:val="22"/>
                <w:szCs w:val="22"/>
              </w:rPr>
              <w:t xml:space="preserve">Proiectul generează mai mult de 2 locuri de </w:t>
            </w:r>
            <w:r w:rsidRPr="008E3430">
              <w:rPr>
                <w:rFonts w:asciiTheme="minorHAnsi" w:hAnsiTheme="minorHAnsi"/>
                <w:sz w:val="22"/>
                <w:szCs w:val="22"/>
              </w:rPr>
              <w:lastRenderedPageBreak/>
              <w:t>muncă cu norma întreagă pentru minim 12 luni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10DEC752" w14:textId="77777777" w:rsidR="00595B4D" w:rsidRDefault="00595B4D" w:rsidP="00A062CA">
            <w:pPr>
              <w:spacing w:line="256" w:lineRule="auto"/>
              <w:ind w:right="40"/>
              <w:rPr>
                <w:rFonts w:asciiTheme="minorHAnsi" w:hAnsiTheme="minorHAnsi"/>
                <w:sz w:val="22"/>
                <w:szCs w:val="22"/>
              </w:rPr>
            </w:pPr>
            <w:r>
              <w:rPr>
                <w:rFonts w:asciiTheme="minorHAnsi" w:hAnsiTheme="minorHAnsi"/>
                <w:sz w:val="22"/>
                <w:szCs w:val="22"/>
              </w:rPr>
              <w:lastRenderedPageBreak/>
              <w:t>5p</w:t>
            </w:r>
          </w:p>
          <w:p w14:paraId="4D9161BD" w14:textId="77777777" w:rsidR="00595B4D" w:rsidRDefault="00595B4D" w:rsidP="00A062CA">
            <w:pPr>
              <w:spacing w:line="256" w:lineRule="auto"/>
              <w:ind w:right="40"/>
              <w:rPr>
                <w:rFonts w:asciiTheme="minorHAnsi" w:hAnsiTheme="minorHAnsi"/>
                <w:sz w:val="22"/>
                <w:szCs w:val="22"/>
              </w:rPr>
            </w:pPr>
          </w:p>
          <w:p w14:paraId="5D5F7E67" w14:textId="77777777" w:rsidR="00595B4D" w:rsidRDefault="00595B4D" w:rsidP="00A062CA">
            <w:pPr>
              <w:spacing w:line="256" w:lineRule="auto"/>
              <w:ind w:right="40"/>
              <w:rPr>
                <w:rFonts w:asciiTheme="minorHAnsi" w:hAnsiTheme="minorHAnsi"/>
                <w:sz w:val="22"/>
                <w:szCs w:val="22"/>
              </w:rPr>
            </w:pPr>
          </w:p>
          <w:p w14:paraId="33812117" w14:textId="77777777" w:rsidR="00595B4D" w:rsidRDefault="00595B4D" w:rsidP="00A062CA">
            <w:pPr>
              <w:spacing w:line="256" w:lineRule="auto"/>
              <w:ind w:right="40"/>
              <w:rPr>
                <w:rFonts w:asciiTheme="minorHAnsi" w:hAnsiTheme="minorHAnsi"/>
                <w:sz w:val="22"/>
                <w:szCs w:val="22"/>
              </w:rPr>
            </w:pPr>
            <w:r>
              <w:rPr>
                <w:rFonts w:asciiTheme="minorHAnsi" w:hAnsiTheme="minorHAnsi"/>
                <w:sz w:val="22"/>
                <w:szCs w:val="22"/>
              </w:rPr>
              <w:t>15p</w:t>
            </w:r>
          </w:p>
          <w:p w14:paraId="7BDF49DE" w14:textId="77777777" w:rsidR="00595B4D" w:rsidRDefault="00595B4D" w:rsidP="00A062CA">
            <w:pPr>
              <w:spacing w:line="256" w:lineRule="auto"/>
              <w:ind w:right="40"/>
              <w:rPr>
                <w:rFonts w:asciiTheme="minorHAnsi" w:hAnsiTheme="minorHAnsi"/>
                <w:sz w:val="22"/>
                <w:szCs w:val="22"/>
              </w:rPr>
            </w:pPr>
          </w:p>
          <w:p w14:paraId="4021B3AC" w14:textId="77777777" w:rsidR="00595B4D" w:rsidRDefault="00595B4D" w:rsidP="00A062CA">
            <w:pPr>
              <w:spacing w:line="256" w:lineRule="auto"/>
              <w:ind w:right="40"/>
              <w:rPr>
                <w:rFonts w:asciiTheme="minorHAnsi" w:hAnsiTheme="minorHAnsi"/>
                <w:sz w:val="22"/>
                <w:szCs w:val="22"/>
              </w:rPr>
            </w:pPr>
            <w:r>
              <w:rPr>
                <w:rFonts w:asciiTheme="minorHAnsi" w:hAnsiTheme="minorHAnsi"/>
                <w:sz w:val="22"/>
                <w:szCs w:val="22"/>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67F6A838"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SF, CF</w:t>
            </w:r>
          </w:p>
        </w:tc>
      </w:tr>
      <w:tr w:rsidR="00595B4D" w14:paraId="7EAB76A8" w14:textId="77777777" w:rsidTr="00A062CA">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31402ABB" w14:textId="77777777" w:rsidR="00595B4D" w:rsidRDefault="00595B4D" w:rsidP="00A062CA">
            <w:pPr>
              <w:spacing w:line="256" w:lineRule="auto"/>
              <w:rPr>
                <w:rFonts w:asciiTheme="minorHAnsi" w:eastAsia="Calibri" w:hAnsiTheme="minorHAnsi"/>
                <w:b/>
                <w:sz w:val="22"/>
                <w:szCs w:val="22"/>
                <w:lang w:val="en-US" w:eastAsia="zh-CN" w:bidi="ar"/>
              </w:rPr>
            </w:pPr>
            <w:r>
              <w:rPr>
                <w:rFonts w:asciiTheme="minorHAnsi" w:eastAsia="Calibri" w:hAnsiTheme="minorHAnsi"/>
                <w:b/>
                <w:sz w:val="22"/>
                <w:szCs w:val="22"/>
                <w:lang w:val="en-US" w:eastAsia="zh-CN" w:bidi="ar"/>
              </w:rPr>
              <w:t>CS.4.</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05B41ABC" w14:textId="77777777" w:rsidR="00595B4D" w:rsidRDefault="00595B4D" w:rsidP="00A062CA">
            <w:pPr>
              <w:spacing w:line="256" w:lineRule="auto"/>
              <w:ind w:right="40"/>
              <w:rPr>
                <w:rFonts w:asciiTheme="minorHAnsi" w:hAnsiTheme="minorHAnsi"/>
                <w:sz w:val="22"/>
                <w:szCs w:val="22"/>
              </w:rPr>
            </w:pPr>
            <w:r w:rsidRPr="008E3430">
              <w:rPr>
                <w:rFonts w:asciiTheme="minorHAnsi" w:hAnsiTheme="minorHAnsi"/>
                <w:sz w:val="22"/>
                <w:szCs w:val="22"/>
              </w:rPr>
              <w:t>Principiul sustenabilității</w:t>
            </w:r>
            <w:r>
              <w:rPr>
                <w:rFonts w:asciiTheme="minorHAnsi" w:hAnsiTheme="minorHAnsi"/>
                <w:sz w:val="22"/>
                <w:szCs w:val="22"/>
              </w:rPr>
              <w:t xml:space="preserve">; </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697246C2" w14:textId="77777777" w:rsidR="00595B4D" w:rsidRDefault="00595B4D" w:rsidP="00A062CA">
            <w:pPr>
              <w:spacing w:line="256" w:lineRule="auto"/>
              <w:ind w:right="40"/>
              <w:rPr>
                <w:rFonts w:asciiTheme="minorHAnsi" w:hAnsiTheme="minorHAnsi"/>
                <w:sz w:val="22"/>
                <w:szCs w:val="22"/>
              </w:rPr>
            </w:pPr>
            <w:r>
              <w:rPr>
                <w:rFonts w:asciiTheme="minorHAnsi" w:hAnsiTheme="minorHAnsi"/>
                <w:sz w:val="22"/>
                <w:szCs w:val="22"/>
              </w:rPr>
              <w:t>P</w:t>
            </w:r>
            <w:r w:rsidRPr="00AC4B81">
              <w:rPr>
                <w:rFonts w:asciiTheme="minorHAnsi" w:hAnsiTheme="minorHAnsi"/>
                <w:sz w:val="22"/>
                <w:szCs w:val="22"/>
              </w:rPr>
              <w:t>roiectul asigură continuarea efectelor sale şi valorificarea rezultatelor obținute după încetarea sursei de finanțare</w:t>
            </w:r>
            <w:r>
              <w:rPr>
                <w:rFonts w:asciiTheme="minorHAnsi" w:hAnsiTheme="minorHAnsi"/>
                <w:sz w:val="22"/>
                <w:szCs w:val="22"/>
              </w:rPr>
              <w:t xml:space="preserve"> </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60115D9C" w14:textId="77777777" w:rsidR="00595B4D" w:rsidRDefault="00595B4D" w:rsidP="00A062CA">
            <w:pPr>
              <w:spacing w:line="256" w:lineRule="auto"/>
              <w:ind w:right="40"/>
              <w:rPr>
                <w:rFonts w:asciiTheme="minorHAnsi" w:hAnsiTheme="minorHAnsi"/>
                <w:sz w:val="22"/>
                <w:szCs w:val="22"/>
              </w:rPr>
            </w:pPr>
            <w:r>
              <w:rPr>
                <w:rFonts w:asciiTheme="minorHAnsi" w:hAnsiTheme="minorHAnsi"/>
                <w:sz w:val="22"/>
                <w:szCs w:val="22"/>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15412169" w14:textId="77777777" w:rsidR="00595B4D" w:rsidRDefault="00595B4D" w:rsidP="00A062CA">
            <w:pPr>
              <w:spacing w:line="256" w:lineRule="auto"/>
              <w:rPr>
                <w:rFonts w:asciiTheme="minorHAnsi" w:hAnsiTheme="minorHAnsi"/>
                <w:sz w:val="22"/>
                <w:szCs w:val="22"/>
              </w:rPr>
            </w:pPr>
            <w:r w:rsidRPr="004B2BE2">
              <w:rPr>
                <w:rFonts w:asciiTheme="minorHAnsi" w:hAnsiTheme="minorHAnsi"/>
                <w:sz w:val="22"/>
                <w:szCs w:val="22"/>
              </w:rPr>
              <w:t>Se va verifica declarația pe propria răspundere</w:t>
            </w:r>
            <w:r>
              <w:rPr>
                <w:rFonts w:asciiTheme="minorHAnsi" w:hAnsiTheme="minorHAnsi"/>
                <w:sz w:val="22"/>
                <w:szCs w:val="22"/>
              </w:rPr>
              <w:t xml:space="preserve"> a reprezentantului legal, CF</w:t>
            </w:r>
          </w:p>
        </w:tc>
      </w:tr>
      <w:tr w:rsidR="00595B4D" w14:paraId="624C4857" w14:textId="77777777" w:rsidTr="00A062CA">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12F4101B" w14:textId="77777777" w:rsidR="00595B4D" w:rsidRDefault="00595B4D" w:rsidP="00A062CA">
            <w:pPr>
              <w:spacing w:line="256" w:lineRule="auto"/>
              <w:rPr>
                <w:rFonts w:asciiTheme="minorHAnsi" w:eastAsia="Calibri" w:hAnsiTheme="minorHAnsi"/>
                <w:b/>
                <w:sz w:val="22"/>
                <w:szCs w:val="22"/>
                <w:lang w:val="en-US" w:eastAsia="zh-CN" w:bidi="ar"/>
              </w:rPr>
            </w:pPr>
            <w:r>
              <w:rPr>
                <w:rFonts w:asciiTheme="minorHAnsi" w:eastAsia="Calibri" w:hAnsiTheme="minorHAnsi"/>
                <w:b/>
                <w:sz w:val="22"/>
                <w:szCs w:val="22"/>
                <w:lang w:val="en-US" w:eastAsia="zh-CN" w:bidi="ar"/>
              </w:rPr>
              <w:t>CS.</w:t>
            </w:r>
            <w:r>
              <w:rPr>
                <w:rFonts w:asciiTheme="minorHAnsi" w:eastAsia="Calibri" w:hAnsiTheme="minorHAnsi"/>
                <w:b/>
                <w:sz w:val="22"/>
                <w:szCs w:val="22"/>
                <w:lang w:val="en-GB" w:eastAsia="zh-CN" w:bidi="ar"/>
              </w:rPr>
              <w:t>5</w:t>
            </w:r>
            <w:r>
              <w:rPr>
                <w:rFonts w:asciiTheme="minorHAnsi" w:eastAsia="Calibri" w:hAnsiTheme="minorHAnsi"/>
                <w:b/>
                <w:sz w:val="22"/>
                <w:szCs w:val="22"/>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381AA610" w14:textId="77777777" w:rsidR="00595B4D" w:rsidRDefault="00595B4D" w:rsidP="00A062CA">
            <w:pPr>
              <w:spacing w:line="256" w:lineRule="auto"/>
              <w:ind w:right="40"/>
              <w:rPr>
                <w:rFonts w:asciiTheme="minorHAnsi" w:hAnsiTheme="minorHAnsi"/>
                <w:sz w:val="22"/>
                <w:szCs w:val="22"/>
              </w:rPr>
            </w:pPr>
            <w:r w:rsidRPr="008E3430">
              <w:rPr>
                <w:rFonts w:asciiTheme="minorHAnsi" w:hAnsiTheme="minorHAnsi"/>
                <w:sz w:val="22"/>
                <w:szCs w:val="22"/>
              </w:rPr>
              <w:t>Principiul utilizării surselor de energie regenerabilă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71618DE0" w14:textId="77777777" w:rsidR="00595B4D" w:rsidRDefault="00595B4D" w:rsidP="00A062CA">
            <w:pPr>
              <w:spacing w:line="256" w:lineRule="auto"/>
              <w:ind w:right="40"/>
              <w:rPr>
                <w:rFonts w:asciiTheme="minorHAnsi" w:hAnsiTheme="minorHAnsi"/>
                <w:sz w:val="22"/>
                <w:szCs w:val="22"/>
              </w:rPr>
            </w:pPr>
            <w:r>
              <w:rPr>
                <w:rFonts w:asciiTheme="minorHAnsi" w:hAnsiTheme="minorHAnsi"/>
                <w:sz w:val="22"/>
                <w:szCs w:val="22"/>
              </w:rPr>
              <w:t>Utilizarea surselor cu energie regenerabila (dotarea clădirilor cu sisteme ce utilizează energie regenerabila ex. Panouri fotovoltaice)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468CB0F4" w14:textId="77777777" w:rsidR="00595B4D" w:rsidRDefault="00595B4D" w:rsidP="00A062CA">
            <w:pPr>
              <w:spacing w:line="256" w:lineRule="auto"/>
              <w:ind w:right="40"/>
              <w:rPr>
                <w:rFonts w:asciiTheme="minorHAnsi" w:hAnsiTheme="minorHAnsi"/>
                <w:sz w:val="22"/>
                <w:szCs w:val="22"/>
              </w:rPr>
            </w:pPr>
            <w:r>
              <w:rPr>
                <w:rFonts w:asciiTheme="minorHAnsi" w:hAnsiTheme="minorHAnsi"/>
                <w:sz w:val="22"/>
                <w:szCs w:val="22"/>
              </w:rPr>
              <w:t>10p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1E6D4DBF"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SF, Devize, Oferte</w:t>
            </w:r>
          </w:p>
        </w:tc>
      </w:tr>
      <w:tr w:rsidR="00595B4D" w14:paraId="124E6D50" w14:textId="77777777" w:rsidTr="00A062CA">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2380150A" w14:textId="77777777" w:rsidR="00595B4D" w:rsidRDefault="00595B4D" w:rsidP="00A062CA">
            <w:pPr>
              <w:spacing w:line="256" w:lineRule="auto"/>
              <w:rPr>
                <w:rFonts w:asciiTheme="minorHAnsi" w:hAnsiTheme="minorHAnsi"/>
                <w:sz w:val="22"/>
                <w:szCs w:val="22"/>
              </w:rPr>
            </w:pPr>
            <w:r>
              <w:rPr>
                <w:rFonts w:asciiTheme="minorHAnsi" w:eastAsia="Calibri" w:hAnsiTheme="minorHAnsi"/>
                <w:b/>
                <w:sz w:val="22"/>
                <w:szCs w:val="22"/>
                <w:lang w:val="en-US" w:eastAsia="zh-CN" w:bidi="ar"/>
              </w:rPr>
              <w:t>CS.</w:t>
            </w:r>
            <w:r>
              <w:rPr>
                <w:rFonts w:asciiTheme="minorHAnsi" w:eastAsia="Calibri" w:hAnsiTheme="minorHAnsi"/>
                <w:b/>
                <w:sz w:val="22"/>
                <w:szCs w:val="22"/>
                <w:lang w:val="en-GB" w:eastAsia="zh-CN" w:bidi="ar"/>
              </w:rPr>
              <w:t>6</w:t>
            </w:r>
            <w:r>
              <w:rPr>
                <w:rFonts w:asciiTheme="minorHAnsi" w:eastAsia="Calibri" w:hAnsiTheme="minorHAnsi"/>
                <w:b/>
                <w:sz w:val="22"/>
                <w:szCs w:val="22"/>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03B3D589"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Principiul numărului de locuitori deserviți de proiect</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2513A563"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Minim 50 de locuitori</w:t>
            </w:r>
          </w:p>
          <w:p w14:paraId="7DBC9EC7" w14:textId="77777777" w:rsidR="00595B4D" w:rsidRDefault="00595B4D" w:rsidP="00A062CA">
            <w:pPr>
              <w:spacing w:line="256" w:lineRule="auto"/>
              <w:rPr>
                <w:rFonts w:asciiTheme="minorHAnsi" w:hAnsiTheme="minorHAnsi"/>
                <w:sz w:val="22"/>
                <w:szCs w:val="22"/>
              </w:rPr>
            </w:pPr>
          </w:p>
          <w:p w14:paraId="48243400"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Minim 100 de locuitori</w:t>
            </w:r>
          </w:p>
          <w:p w14:paraId="2FEBB9A5" w14:textId="77777777" w:rsidR="00595B4D" w:rsidRDefault="00595B4D" w:rsidP="00A062CA">
            <w:pPr>
              <w:spacing w:line="256" w:lineRule="auto"/>
              <w:rPr>
                <w:rFonts w:asciiTheme="minorHAnsi" w:hAnsiTheme="minorHAnsi"/>
                <w:sz w:val="22"/>
                <w:szCs w:val="22"/>
              </w:rPr>
            </w:pPr>
          </w:p>
          <w:p w14:paraId="013DBA06"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Peste 100 de locuitori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38162BCE"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5p</w:t>
            </w:r>
          </w:p>
          <w:p w14:paraId="459B5D72" w14:textId="77777777" w:rsidR="00595B4D" w:rsidRDefault="00595B4D" w:rsidP="00A062CA">
            <w:pPr>
              <w:spacing w:line="256" w:lineRule="auto"/>
              <w:rPr>
                <w:rFonts w:asciiTheme="minorHAnsi" w:hAnsiTheme="minorHAnsi"/>
                <w:sz w:val="22"/>
                <w:szCs w:val="22"/>
              </w:rPr>
            </w:pPr>
          </w:p>
          <w:p w14:paraId="745CBB06"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10p</w:t>
            </w:r>
          </w:p>
          <w:p w14:paraId="247FC281" w14:textId="77777777" w:rsidR="00595B4D" w:rsidRDefault="00595B4D" w:rsidP="00A062CA">
            <w:pPr>
              <w:spacing w:line="256" w:lineRule="auto"/>
              <w:rPr>
                <w:rFonts w:asciiTheme="minorHAnsi" w:hAnsiTheme="minorHAnsi"/>
                <w:sz w:val="22"/>
                <w:szCs w:val="22"/>
              </w:rPr>
            </w:pPr>
          </w:p>
          <w:p w14:paraId="545582F0"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6F8D143D" w14:textId="77777777" w:rsidR="00595B4D" w:rsidRDefault="00595B4D" w:rsidP="00A062CA">
            <w:pPr>
              <w:spacing w:line="256" w:lineRule="auto"/>
              <w:rPr>
                <w:rFonts w:asciiTheme="minorHAnsi" w:hAnsiTheme="minorHAnsi"/>
                <w:sz w:val="22"/>
                <w:szCs w:val="22"/>
              </w:rPr>
            </w:pPr>
            <w:r>
              <w:rPr>
                <w:rFonts w:asciiTheme="minorHAnsi" w:hAnsiTheme="minorHAnsi"/>
                <w:sz w:val="22"/>
                <w:szCs w:val="22"/>
              </w:rPr>
              <w:t>SF, documente anexate</w:t>
            </w:r>
          </w:p>
        </w:tc>
      </w:tr>
      <w:tr w:rsidR="00595B4D" w14:paraId="21CAF64C" w14:textId="77777777" w:rsidTr="00A062CA">
        <w:trPr>
          <w:trHeight w:val="300"/>
        </w:trPr>
        <w:tc>
          <w:tcPr>
            <w:tcW w:w="2974" w:type="dxa"/>
            <w:gridSpan w:val="2"/>
            <w:tcBorders>
              <w:top w:val="single" w:sz="2" w:space="0" w:color="000000"/>
              <w:left w:val="single" w:sz="2" w:space="0" w:color="000000"/>
              <w:bottom w:val="single" w:sz="2" w:space="0" w:color="000000"/>
              <w:right w:val="single" w:sz="2" w:space="0" w:color="000000"/>
            </w:tcBorders>
            <w:shd w:val="clear" w:color="auto" w:fill="E7E6E6"/>
          </w:tcPr>
          <w:p w14:paraId="65C440FF" w14:textId="77777777" w:rsidR="00595B4D" w:rsidRDefault="00595B4D" w:rsidP="00A062CA">
            <w:pPr>
              <w:spacing w:line="256" w:lineRule="auto"/>
              <w:rPr>
                <w:rFonts w:asciiTheme="minorHAnsi" w:eastAsia="Calibri" w:hAnsiTheme="minorHAnsi"/>
                <w:b/>
                <w:sz w:val="22"/>
                <w:szCs w:val="22"/>
                <w:lang w:val="en-US" w:eastAsia="zh-CN" w:bidi="ar"/>
              </w:rPr>
            </w:pP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34FE538C" w14:textId="77777777" w:rsidR="00595B4D" w:rsidRDefault="00595B4D" w:rsidP="00A062CA">
            <w:pPr>
              <w:spacing w:line="256" w:lineRule="auto"/>
              <w:rPr>
                <w:rFonts w:asciiTheme="minorHAnsi" w:eastAsia="Calibri" w:hAnsiTheme="minorHAnsi"/>
                <w:b/>
                <w:sz w:val="22"/>
                <w:szCs w:val="22"/>
                <w:lang w:val="en-US" w:eastAsia="zh-CN" w:bidi="ar"/>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1BD804B1" w14:textId="77777777" w:rsidR="00595B4D" w:rsidRDefault="00595B4D" w:rsidP="00A062CA">
            <w:pPr>
              <w:spacing w:line="256" w:lineRule="auto"/>
              <w:rPr>
                <w:rFonts w:asciiTheme="minorHAnsi" w:hAnsiTheme="minorHAnsi"/>
                <w:sz w:val="22"/>
                <w:szCs w:val="22"/>
              </w:rPr>
            </w:pPr>
            <w:r>
              <w:rPr>
                <w:rFonts w:asciiTheme="minorHAnsi" w:eastAsia="Calibri" w:hAnsiTheme="minorHAnsi"/>
                <w:b/>
                <w:sz w:val="22"/>
                <w:szCs w:val="22"/>
                <w:lang w:val="en-US" w:eastAsia="zh-CN" w:bidi="ar"/>
              </w:rPr>
              <w:t xml:space="preserve">TOTAL     </w:t>
            </w:r>
            <w:r>
              <w:rPr>
                <w:rFonts w:asciiTheme="minorHAnsi" w:eastAsia="Calibri" w:hAnsiTheme="minorHAnsi"/>
                <w:b/>
                <w:color w:val="FF0000"/>
                <w:sz w:val="22"/>
                <w:szCs w:val="22"/>
                <w:lang w:val="en-US" w:eastAsia="zh-CN" w:bidi="ar"/>
              </w:rPr>
              <w:t>100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4938C42E" w14:textId="77777777" w:rsidR="00595B4D" w:rsidRDefault="00595B4D" w:rsidP="00A062CA">
            <w:pPr>
              <w:spacing w:line="256" w:lineRule="auto"/>
              <w:rPr>
                <w:rFonts w:asciiTheme="minorHAnsi" w:hAnsiTheme="minorHAnsi"/>
                <w:sz w:val="22"/>
                <w:szCs w:val="22"/>
              </w:rPr>
            </w:pPr>
          </w:p>
        </w:tc>
      </w:tr>
    </w:tbl>
    <w:p w14:paraId="0BD24F1B" w14:textId="77777777" w:rsidR="00595B4D" w:rsidRDefault="00595B4D" w:rsidP="00985295">
      <w:pPr>
        <w:ind w:left="-15" w:right="44"/>
        <w:rPr>
          <w:rFonts w:asciiTheme="minorHAnsi" w:hAnsiTheme="minorHAnsi"/>
          <w:sz w:val="22"/>
          <w:szCs w:val="22"/>
        </w:rPr>
      </w:pPr>
    </w:p>
    <w:p w14:paraId="7F0C1D29" w14:textId="77777777" w:rsidR="004C2D27" w:rsidRDefault="00E4249E">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noProof/>
          <w:sz w:val="22"/>
          <w:szCs w:val="22"/>
          <w:lang w:eastAsia="ro-RO"/>
        </w:rPr>
        <mc:AlternateContent>
          <mc:Choice Requires="wps">
            <w:drawing>
              <wp:anchor distT="0" distB="0" distL="114300" distR="114300" simplePos="0" relativeHeight="251693056" behindDoc="0" locked="0" layoutInCell="1" allowOverlap="1" wp14:anchorId="5DB2FE2A" wp14:editId="36CD6C4C">
                <wp:simplePos x="0" y="0"/>
                <wp:positionH relativeFrom="margin">
                  <wp:align>center</wp:align>
                </wp:positionH>
                <wp:positionV relativeFrom="paragraph">
                  <wp:posOffset>471805</wp:posOffset>
                </wp:positionV>
                <wp:extent cx="5877560" cy="1051560"/>
                <wp:effectExtent l="19050" t="19050" r="27940" b="15240"/>
                <wp:wrapSquare wrapText="bothSides"/>
                <wp:docPr id="11" name="Text Box 11"/>
                <wp:cNvGraphicFramePr/>
                <a:graphic xmlns:a="http://schemas.openxmlformats.org/drawingml/2006/main">
                  <a:graphicData uri="http://schemas.microsoft.com/office/word/2010/wordprocessingShape">
                    <wps:wsp>
                      <wps:cNvSpPr txBox="1"/>
                      <wps:spPr>
                        <a:xfrm>
                          <a:off x="0" y="0"/>
                          <a:ext cx="5877560" cy="1051560"/>
                        </a:xfrm>
                        <a:prstGeom prst="rect">
                          <a:avLst/>
                        </a:prstGeom>
                        <a:solidFill>
                          <a:schemeClr val="bg1">
                            <a:lumMod val="95000"/>
                          </a:schemeClr>
                        </a:solidFill>
                        <a:ln w="28575" cap="rnd" cmpd="sng">
                          <a:solidFill>
                            <a:schemeClr val="accent1"/>
                          </a:solidFill>
                          <a:prstDash val="solid"/>
                        </a:ln>
                      </wps:spPr>
                      <wps:style>
                        <a:lnRef idx="0">
                          <a:schemeClr val="accent1"/>
                        </a:lnRef>
                        <a:fillRef idx="0">
                          <a:schemeClr val="accent1"/>
                        </a:fillRef>
                        <a:effectRef idx="0">
                          <a:schemeClr val="accent1"/>
                        </a:effectRef>
                        <a:fontRef idx="minor">
                          <a:schemeClr val="dk1"/>
                        </a:fontRef>
                      </wps:style>
                      <wps:txbx>
                        <w:txbxContent>
                          <w:p w14:paraId="376F7AB0"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4AC27140" w14:textId="77777777" w:rsidR="006E3DFF" w:rsidRDefault="006E3DFF">
                            <w:pPr>
                              <w:rPr>
                                <w:bCs/>
                                <w:color w:val="000000" w:themeColor="text1"/>
                                <w:sz w:val="22"/>
                                <w:szCs w:val="22"/>
                              </w:rPr>
                            </w:pPr>
                            <w:r>
                              <w:rPr>
                                <w:bCs/>
                                <w:color w:val="000000" w:themeColor="text1"/>
                                <w:sz w:val="22"/>
                                <w:szCs w:val="22"/>
                              </w:rPr>
                              <w:t xml:space="preserve">Toate activitățile pe care solicitantul se angajează să le efectueze prin investiţie, atât la faza de implementare a proiectului cât şi în perioada de monitorizare, activităţi pentru care cererea de finanţare a fost selectată pentru finanţare nerambursabilă, devin condiţii obligatorii. </w:t>
                            </w:r>
                          </w:p>
                          <w:p w14:paraId="207F90C0" w14:textId="77777777" w:rsidR="006E3DFF" w:rsidRDefault="006E3DFF">
                            <w:pPr>
                              <w:rPr>
                                <w:color w:val="000000" w:themeColor="text1"/>
                                <w:sz w:val="22"/>
                                <w:szCs w:val="22"/>
                              </w:rPr>
                            </w:pPr>
                          </w:p>
                          <w:p w14:paraId="58E0C9D3" w14:textId="77777777" w:rsidR="006E3DFF" w:rsidRDefault="006E3DFF"/>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 w14:anchorId="5DB2FE2A" id="Text Box 11" o:spid="_x0000_s1033" type="#_x0000_t202" style="position:absolute;left:0;text-align:left;margin-left:0;margin-top:37.15pt;width:462.8pt;height:82.8pt;z-index:2516930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" fillcolor="#f2f2f2 [3052]" strokecolor="#5b9bd5 [3204]" strokeweight="2.25pt">
                <v:stroke endcap="round"/>
                <v:textbox inset="2.00003mm">
                  <w:txbxContent>
                    <w:p w14:paraId="376F7AB0"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4AC27140" w14:textId="77777777" w:rsidR="006E3DFF" w:rsidRDefault="006E3DFF">
                      <w:pPr>
                        <w:rPr>
                          <w:bCs/>
                          <w:color w:val="000000" w:themeColor="text1"/>
                          <w:sz w:val="22"/>
                          <w:szCs w:val="22"/>
                        </w:rPr>
                      </w:pPr>
                      <w:r>
                        <w:rPr>
                          <w:bCs/>
                          <w:color w:val="000000" w:themeColor="text1"/>
                          <w:sz w:val="22"/>
                          <w:szCs w:val="22"/>
                        </w:rPr>
                        <w:t xml:space="preserve">Toate activitățile pe care solicitantul se angajează să le efectueze prin investiţie, atât la faza de implementare a proiectului cât şi în perioada de monitorizare, activităţi pentru care cererea de finanţare a fost selectată pentru finanţare nerambursabilă, devin condiţii obligatorii. </w:t>
                      </w:r>
                    </w:p>
                    <w:p w14:paraId="207F90C0" w14:textId="77777777" w:rsidR="006E3DFF" w:rsidRDefault="006E3DFF">
                      <w:pPr>
                        <w:rPr>
                          <w:color w:val="000000" w:themeColor="text1"/>
                          <w:sz w:val="22"/>
                          <w:szCs w:val="22"/>
                        </w:rPr>
                      </w:pPr>
                    </w:p>
                    <w:p w14:paraId="58E0C9D3" w14:textId="77777777" w:rsidR="006E3DFF" w:rsidRDefault="006E3DFF"/>
                  </w:txbxContent>
                </v:textbox>
                <w10:wrap type="square" anchorx="margin"/>
              </v:shape>
            </w:pict>
          </mc:Fallback>
        </mc:AlternateContent>
      </w:r>
      <w:r>
        <w:rPr>
          <w:rFonts w:asciiTheme="minorHAnsi" w:hAnsiTheme="minorHAnsi"/>
          <w:b/>
          <w:color w:val="FF0000"/>
          <w:sz w:val="22"/>
          <w:szCs w:val="22"/>
        </w:rPr>
        <w:t>Important!</w:t>
      </w:r>
      <w:r>
        <w:rPr>
          <w:rFonts w:asciiTheme="minorHAnsi" w:hAnsiTheme="minorHAnsi"/>
          <w:bCs/>
          <w:color w:val="FF0000"/>
          <w:sz w:val="22"/>
          <w:szCs w:val="22"/>
        </w:rPr>
        <w:t xml:space="preserve"> </w:t>
      </w:r>
      <w:r>
        <w:rPr>
          <w:rFonts w:asciiTheme="minorHAnsi" w:hAnsiTheme="minorHAnsi"/>
          <w:bCs/>
          <w:sz w:val="22"/>
          <w:szCs w:val="22"/>
        </w:rPr>
        <w:t xml:space="preserve">Pentru această măsură pragul minim este de: </w:t>
      </w:r>
      <w:r>
        <w:rPr>
          <w:rFonts w:asciiTheme="minorHAnsi" w:hAnsiTheme="minorHAnsi"/>
          <w:b/>
          <w:color w:val="FF0000"/>
          <w:sz w:val="22"/>
          <w:szCs w:val="22"/>
        </w:rPr>
        <w:t>2</w:t>
      </w:r>
      <w:r>
        <w:rPr>
          <w:rFonts w:asciiTheme="minorHAnsi" w:hAnsiTheme="minorHAnsi"/>
          <w:b/>
          <w:color w:val="FF0000"/>
          <w:sz w:val="22"/>
          <w:szCs w:val="22"/>
          <w:lang w:val="en-GB"/>
        </w:rPr>
        <w:t>5</w:t>
      </w:r>
      <w:r>
        <w:rPr>
          <w:rFonts w:asciiTheme="minorHAnsi" w:hAnsiTheme="minorHAnsi"/>
          <w:b/>
          <w:color w:val="FF0000"/>
          <w:sz w:val="22"/>
          <w:szCs w:val="22"/>
        </w:rPr>
        <w:t xml:space="preserve"> puncte</w:t>
      </w:r>
      <w:r>
        <w:rPr>
          <w:rFonts w:asciiTheme="minorHAnsi" w:hAnsiTheme="minorHAnsi"/>
          <w:bCs/>
          <w:sz w:val="22"/>
          <w:szCs w:val="22"/>
        </w:rPr>
        <w:t xml:space="preserve"> si reprezintă pragul sub care niciun proiect nu poate beneficia de finanțare nerambursabila.</w:t>
      </w:r>
    </w:p>
    <w:p w14:paraId="658FA804" w14:textId="77777777" w:rsidR="00904622" w:rsidRDefault="00904622">
      <w:pPr>
        <w:pStyle w:val="NoSpacing2"/>
        <w:shd w:val="clear" w:color="auto" w:fill="FFFFFF" w:themeFill="background1"/>
        <w:spacing w:line="360" w:lineRule="auto"/>
        <w:jc w:val="both"/>
        <w:rPr>
          <w:rFonts w:asciiTheme="minorHAnsi" w:hAnsiTheme="minorHAnsi"/>
          <w:bCs/>
          <w:color w:val="000000" w:themeColor="text1"/>
          <w:sz w:val="22"/>
          <w:szCs w:val="22"/>
        </w:rPr>
      </w:pPr>
    </w:p>
    <w:p w14:paraId="2F0A3B28" w14:textId="77777777" w:rsidR="00595B4D" w:rsidRPr="00595B4D" w:rsidRDefault="00595B4D" w:rsidP="00595B4D">
      <w:pPr>
        <w:pStyle w:val="NoSpacing2"/>
        <w:shd w:val="clear" w:color="auto" w:fill="FFFFFF" w:themeFill="background1"/>
        <w:spacing w:line="360" w:lineRule="auto"/>
        <w:rPr>
          <w:rFonts w:asciiTheme="minorHAnsi" w:hAnsiTheme="minorHAnsi"/>
          <w:bCs/>
          <w:color w:val="000000" w:themeColor="text1"/>
          <w:sz w:val="22"/>
          <w:szCs w:val="22"/>
        </w:rPr>
      </w:pPr>
      <w:r w:rsidRPr="00595B4D">
        <w:rPr>
          <w:rFonts w:asciiTheme="minorHAnsi" w:hAnsiTheme="minorHAnsi"/>
          <w:bCs/>
          <w:color w:val="000000" w:themeColor="text1"/>
          <w:sz w:val="22"/>
          <w:szCs w:val="22"/>
        </w:rPr>
        <w:t>CRITERIILE DE DEPARTAJARE:</w:t>
      </w:r>
    </w:p>
    <w:p w14:paraId="368C2F18" w14:textId="77777777" w:rsidR="00595B4D" w:rsidRPr="00595B4D" w:rsidRDefault="00595B4D" w:rsidP="00595B4D">
      <w:pPr>
        <w:pStyle w:val="NoSpacing2"/>
        <w:shd w:val="clear" w:color="auto" w:fill="FFFFFF" w:themeFill="background1"/>
        <w:spacing w:line="360" w:lineRule="auto"/>
        <w:rPr>
          <w:rFonts w:asciiTheme="minorHAnsi" w:hAnsiTheme="minorHAnsi"/>
          <w:bCs/>
          <w:color w:val="000000" w:themeColor="text1"/>
          <w:sz w:val="22"/>
          <w:szCs w:val="22"/>
        </w:rPr>
      </w:pPr>
      <w:r w:rsidRPr="00595B4D">
        <w:rPr>
          <w:rFonts w:asciiTheme="minorHAnsi" w:hAnsiTheme="minorHAnsi"/>
          <w:bCs/>
          <w:color w:val="000000" w:themeColor="text1"/>
          <w:sz w:val="22"/>
          <w:szCs w:val="22"/>
        </w:rPr>
        <w:t>Selecția proiectelor se face în ordine descrescătoare a punctajului de selecție, iar pentru proiectele cu același punctaj, departajarea se va face în ordinea următoarelor priorități:</w:t>
      </w:r>
    </w:p>
    <w:p w14:paraId="3AF78316" w14:textId="77777777" w:rsidR="00595B4D" w:rsidRPr="00595B4D" w:rsidRDefault="00595B4D" w:rsidP="00595B4D">
      <w:pPr>
        <w:pStyle w:val="NoSpacing2"/>
        <w:shd w:val="clear" w:color="auto" w:fill="FFFFFF" w:themeFill="background1"/>
        <w:spacing w:line="360" w:lineRule="auto"/>
        <w:rPr>
          <w:rFonts w:asciiTheme="minorHAnsi" w:hAnsiTheme="minorHAnsi"/>
          <w:bCs/>
          <w:color w:val="000000" w:themeColor="text1"/>
          <w:sz w:val="22"/>
          <w:szCs w:val="22"/>
        </w:rPr>
      </w:pPr>
      <w:r w:rsidRPr="00595B4D">
        <w:rPr>
          <w:rFonts w:asciiTheme="minorHAnsi" w:hAnsiTheme="minorHAnsi"/>
          <w:bCs/>
          <w:color w:val="000000" w:themeColor="text1"/>
          <w:sz w:val="22"/>
          <w:szCs w:val="22"/>
        </w:rPr>
        <w:t>1.</w:t>
      </w:r>
      <w:r w:rsidRPr="00595B4D">
        <w:rPr>
          <w:rFonts w:asciiTheme="minorHAnsi" w:hAnsiTheme="minorHAnsi"/>
          <w:bCs/>
          <w:color w:val="000000" w:themeColor="text1"/>
          <w:sz w:val="22"/>
          <w:szCs w:val="22"/>
        </w:rPr>
        <w:tab/>
        <w:t>Proiecte care propun crearea și menținerea de noi locuri de muncă;</w:t>
      </w:r>
    </w:p>
    <w:p w14:paraId="446CB4E4" w14:textId="77777777" w:rsidR="00595B4D" w:rsidRPr="00595B4D" w:rsidRDefault="00595B4D" w:rsidP="00595B4D">
      <w:pPr>
        <w:pStyle w:val="NoSpacing2"/>
        <w:shd w:val="clear" w:color="auto" w:fill="FFFFFF" w:themeFill="background1"/>
        <w:spacing w:line="360" w:lineRule="auto"/>
        <w:rPr>
          <w:rFonts w:asciiTheme="minorHAnsi" w:hAnsiTheme="minorHAnsi"/>
          <w:bCs/>
          <w:color w:val="000000" w:themeColor="text1"/>
          <w:sz w:val="22"/>
          <w:szCs w:val="22"/>
        </w:rPr>
      </w:pPr>
      <w:r w:rsidRPr="00595B4D">
        <w:rPr>
          <w:rFonts w:asciiTheme="minorHAnsi" w:hAnsiTheme="minorHAnsi"/>
          <w:bCs/>
          <w:color w:val="000000" w:themeColor="text1"/>
          <w:sz w:val="22"/>
          <w:szCs w:val="22"/>
        </w:rPr>
        <w:lastRenderedPageBreak/>
        <w:t>2.</w:t>
      </w:r>
      <w:r w:rsidRPr="00595B4D">
        <w:rPr>
          <w:rFonts w:asciiTheme="minorHAnsi" w:hAnsiTheme="minorHAnsi"/>
          <w:bCs/>
          <w:color w:val="000000" w:themeColor="text1"/>
          <w:sz w:val="22"/>
          <w:szCs w:val="22"/>
        </w:rPr>
        <w:tab/>
        <w:t>Proiecte care propun ca investiția sa se realizeze pentru populația care face parte din mai mult de o  categorie de persoane defavorizate;</w:t>
      </w:r>
    </w:p>
    <w:p w14:paraId="196456C3" w14:textId="77777777" w:rsidR="00595B4D" w:rsidRPr="00595B4D" w:rsidRDefault="00595B4D" w:rsidP="00595B4D">
      <w:pPr>
        <w:pStyle w:val="NoSpacing2"/>
        <w:shd w:val="clear" w:color="auto" w:fill="FFFFFF" w:themeFill="background1"/>
        <w:spacing w:line="360" w:lineRule="auto"/>
        <w:rPr>
          <w:rFonts w:asciiTheme="minorHAnsi" w:hAnsiTheme="minorHAnsi"/>
          <w:bCs/>
          <w:color w:val="000000" w:themeColor="text1"/>
          <w:sz w:val="22"/>
          <w:szCs w:val="22"/>
        </w:rPr>
      </w:pPr>
      <w:r w:rsidRPr="00595B4D">
        <w:rPr>
          <w:rFonts w:asciiTheme="minorHAnsi" w:hAnsiTheme="minorHAnsi"/>
          <w:bCs/>
          <w:color w:val="000000" w:themeColor="text1"/>
          <w:sz w:val="22"/>
          <w:szCs w:val="22"/>
        </w:rPr>
        <w:t>3.</w:t>
      </w:r>
      <w:r w:rsidRPr="00595B4D">
        <w:rPr>
          <w:rFonts w:asciiTheme="minorHAnsi" w:hAnsiTheme="minorHAnsi"/>
          <w:bCs/>
          <w:color w:val="000000" w:themeColor="text1"/>
          <w:sz w:val="22"/>
          <w:szCs w:val="22"/>
        </w:rPr>
        <w:tab/>
        <w:t>Proiecte care propun utilizarea surselor regenerabile de energie;</w:t>
      </w:r>
    </w:p>
    <w:p w14:paraId="396138B4" w14:textId="77777777" w:rsidR="00595B4D" w:rsidRPr="00595B4D" w:rsidRDefault="00595B4D" w:rsidP="00595B4D">
      <w:pPr>
        <w:pStyle w:val="NoSpacing2"/>
        <w:shd w:val="clear" w:color="auto" w:fill="FFFFFF" w:themeFill="background1"/>
        <w:spacing w:line="360" w:lineRule="auto"/>
        <w:rPr>
          <w:rFonts w:asciiTheme="minorHAnsi" w:hAnsiTheme="minorHAnsi"/>
          <w:bCs/>
          <w:color w:val="000000" w:themeColor="text1"/>
          <w:sz w:val="22"/>
          <w:szCs w:val="22"/>
        </w:rPr>
      </w:pPr>
      <w:r w:rsidRPr="00595B4D">
        <w:rPr>
          <w:rFonts w:asciiTheme="minorHAnsi" w:hAnsiTheme="minorHAnsi"/>
          <w:bCs/>
          <w:color w:val="000000" w:themeColor="text1"/>
          <w:sz w:val="22"/>
          <w:szCs w:val="22"/>
        </w:rPr>
        <w:t>4.</w:t>
      </w:r>
      <w:r w:rsidRPr="00595B4D">
        <w:rPr>
          <w:rFonts w:asciiTheme="minorHAnsi" w:hAnsiTheme="minorHAnsi"/>
          <w:bCs/>
          <w:color w:val="000000" w:themeColor="text1"/>
          <w:sz w:val="22"/>
          <w:szCs w:val="22"/>
        </w:rPr>
        <w:tab/>
        <w:t>În funcție de valoarea eligibilă a proiectului, exprimată în euro, în ordine crescătoare.</w:t>
      </w:r>
    </w:p>
    <w:p w14:paraId="61C91E44" w14:textId="77777777" w:rsidR="00595B4D" w:rsidRPr="00595B4D" w:rsidRDefault="00595B4D" w:rsidP="00595B4D">
      <w:pPr>
        <w:pStyle w:val="NoSpacing2"/>
        <w:shd w:val="clear" w:color="auto" w:fill="FFFFFF" w:themeFill="background1"/>
        <w:spacing w:line="360" w:lineRule="auto"/>
        <w:rPr>
          <w:rFonts w:asciiTheme="minorHAnsi" w:hAnsiTheme="minorHAnsi"/>
          <w:bCs/>
          <w:color w:val="000000" w:themeColor="text1"/>
          <w:sz w:val="22"/>
          <w:szCs w:val="22"/>
        </w:rPr>
      </w:pPr>
    </w:p>
    <w:p w14:paraId="7B9AFE7A" w14:textId="77777777" w:rsidR="00595B4D" w:rsidRPr="00595B4D" w:rsidRDefault="00595B4D" w:rsidP="00595B4D">
      <w:pPr>
        <w:pStyle w:val="NoSpacing2"/>
        <w:shd w:val="clear" w:color="auto" w:fill="FFFFFF" w:themeFill="background1"/>
        <w:spacing w:line="360" w:lineRule="auto"/>
        <w:rPr>
          <w:rFonts w:asciiTheme="minorHAnsi" w:hAnsiTheme="minorHAnsi"/>
          <w:bCs/>
          <w:color w:val="000000" w:themeColor="text1"/>
          <w:sz w:val="22"/>
          <w:szCs w:val="22"/>
        </w:rPr>
      </w:pPr>
      <w:r w:rsidRPr="00595B4D">
        <w:rPr>
          <w:rFonts w:asciiTheme="minorHAnsi" w:hAnsiTheme="minorHAnsi"/>
          <w:bCs/>
          <w:color w:val="000000" w:themeColor="text1"/>
          <w:sz w:val="22"/>
          <w:szCs w:val="22"/>
        </w:rPr>
        <w:t>- ONG-urile care asigura funcționarea infrastructurii sociale trebuie sa aibă sediul social în spațiul rural iar profilul activității acestuia sa fie în domeniului social.</w:t>
      </w:r>
    </w:p>
    <w:p w14:paraId="04217E1E" w14:textId="77777777" w:rsidR="00595B4D" w:rsidRPr="00595B4D" w:rsidRDefault="00595B4D" w:rsidP="00595B4D">
      <w:pPr>
        <w:pStyle w:val="NoSpacing2"/>
        <w:shd w:val="clear" w:color="auto" w:fill="FFFFFF" w:themeFill="background1"/>
        <w:spacing w:line="360" w:lineRule="auto"/>
        <w:rPr>
          <w:rFonts w:asciiTheme="minorHAnsi" w:hAnsiTheme="minorHAnsi"/>
          <w:bCs/>
          <w:color w:val="000000" w:themeColor="text1"/>
          <w:sz w:val="22"/>
          <w:szCs w:val="22"/>
        </w:rPr>
      </w:pPr>
      <w:r w:rsidRPr="00595B4D">
        <w:rPr>
          <w:rFonts w:asciiTheme="minorHAnsi" w:hAnsiTheme="minorHAnsi"/>
          <w:bCs/>
          <w:color w:val="000000" w:themeColor="text1"/>
          <w:sz w:val="22"/>
          <w:szCs w:val="22"/>
        </w:rPr>
        <w:t>- ONG-urile nu pot încheia decât cel mult două acorduri de parteneriat având ca scop implementarea proiectelor finanțate prin PNDR.</w:t>
      </w:r>
    </w:p>
    <w:p w14:paraId="13EFF8AD" w14:textId="77777777" w:rsidR="00595B4D" w:rsidRPr="00595B4D" w:rsidRDefault="00595B4D" w:rsidP="00595B4D">
      <w:pPr>
        <w:pStyle w:val="NoSpacing2"/>
        <w:shd w:val="clear" w:color="auto" w:fill="FFFFFF" w:themeFill="background1"/>
        <w:spacing w:line="360" w:lineRule="auto"/>
        <w:rPr>
          <w:rFonts w:asciiTheme="minorHAnsi" w:hAnsiTheme="minorHAnsi"/>
          <w:bCs/>
          <w:color w:val="000000" w:themeColor="text1"/>
          <w:sz w:val="22"/>
          <w:szCs w:val="22"/>
        </w:rPr>
      </w:pPr>
      <w:r w:rsidRPr="00595B4D">
        <w:rPr>
          <w:rFonts w:asciiTheme="minorHAnsi" w:hAnsiTheme="minorHAnsi"/>
          <w:bCs/>
          <w:color w:val="000000" w:themeColor="text1"/>
          <w:sz w:val="22"/>
          <w:szCs w:val="22"/>
        </w:rPr>
        <w:t>- Parteneriatul încheiat între UAT si ONG/ unități de cult/ așezăminte culturale trebuie sa fie aprobat prin Hotărârea Consiliului Local.</w:t>
      </w:r>
    </w:p>
    <w:p w14:paraId="46567CE2" w14:textId="7823CC07" w:rsidR="00595B4D" w:rsidRDefault="00595B4D" w:rsidP="00595B4D">
      <w:pPr>
        <w:pStyle w:val="NoSpacing2"/>
        <w:shd w:val="clear" w:color="auto" w:fill="FFFFFF" w:themeFill="background1"/>
        <w:spacing w:line="360" w:lineRule="auto"/>
        <w:jc w:val="both"/>
        <w:rPr>
          <w:rFonts w:asciiTheme="minorHAnsi" w:hAnsiTheme="minorHAnsi"/>
          <w:bCs/>
          <w:color w:val="000000" w:themeColor="text1"/>
          <w:sz w:val="22"/>
          <w:szCs w:val="22"/>
        </w:rPr>
      </w:pPr>
      <w:r w:rsidRPr="00595B4D">
        <w:rPr>
          <w:rFonts w:asciiTheme="minorHAnsi" w:hAnsiTheme="minorHAnsi"/>
          <w:bCs/>
          <w:color w:val="000000" w:themeColor="text1"/>
          <w:sz w:val="22"/>
          <w:szCs w:val="22"/>
        </w:rPr>
        <w:t>În situaţia în care, la verificarea oricărei cereri de plată, sau la verificările efectuate în perioada de monitorizare,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w:t>
      </w:r>
    </w:p>
    <w:p w14:paraId="367C1629" w14:textId="77777777" w:rsidR="00985295" w:rsidRDefault="00985295">
      <w:pPr>
        <w:pStyle w:val="NoSpacing2"/>
        <w:shd w:val="clear" w:color="auto" w:fill="FFFFFF" w:themeFill="background1"/>
        <w:spacing w:line="360" w:lineRule="auto"/>
        <w:jc w:val="both"/>
        <w:rPr>
          <w:rFonts w:asciiTheme="minorHAnsi" w:hAnsiTheme="minorHAnsi"/>
          <w:bCs/>
          <w:sz w:val="22"/>
          <w:szCs w:val="22"/>
        </w:rPr>
      </w:pPr>
    </w:p>
    <w:p w14:paraId="1C80317E" w14:textId="77777777" w:rsidR="004C2D27" w:rsidRDefault="00E4249E">
      <w:pPr>
        <w:rPr>
          <w:rFonts w:asciiTheme="minorHAnsi" w:hAnsiTheme="minorHAnsi"/>
          <w:bCs/>
          <w:color w:val="000000" w:themeColor="text1"/>
        </w:rPr>
      </w:pPr>
      <w:r>
        <w:rPr>
          <w:rFonts w:asciiTheme="minorHAnsi" w:hAnsiTheme="minorHAnsi"/>
          <w:b/>
          <w:bCs/>
          <w:color w:val="2E75B5"/>
        </w:rPr>
        <w:t>4.2  Valoarea sprijinului nerambursabil</w:t>
      </w:r>
    </w:p>
    <w:p w14:paraId="7CF75E93" w14:textId="77777777" w:rsidR="004C2D27" w:rsidRDefault="00E4249E">
      <w:pPr>
        <w:rPr>
          <w:rFonts w:asciiTheme="minorHAnsi" w:hAnsiTheme="minorHAnsi"/>
          <w:bCs/>
          <w:i/>
          <w:color w:val="000000" w:themeColor="text1"/>
          <w:sz w:val="22"/>
          <w:szCs w:val="22"/>
        </w:rPr>
      </w:pPr>
      <w:r>
        <w:rPr>
          <w:rFonts w:asciiTheme="minorHAnsi" w:hAnsiTheme="minorHAnsi"/>
          <w:bCs/>
          <w:color w:val="000000" w:themeColor="text1"/>
          <w:sz w:val="22"/>
          <w:szCs w:val="22"/>
        </w:rPr>
        <w:t>Intensitatea sprijinului pentru cheltuielile eligibile din proiect va fi de</w:t>
      </w:r>
      <w:r>
        <w:rPr>
          <w:rFonts w:asciiTheme="minorHAnsi" w:hAnsiTheme="minorHAnsi"/>
          <w:b/>
          <w:bCs/>
          <w:color w:val="000000" w:themeColor="text1"/>
          <w:sz w:val="22"/>
          <w:szCs w:val="22"/>
        </w:rPr>
        <w:t xml:space="preserve"> </w:t>
      </w:r>
      <w:r>
        <w:rPr>
          <w:rFonts w:asciiTheme="minorHAnsi" w:hAnsiTheme="minorHAnsi"/>
          <w:b/>
          <w:bCs/>
          <w:i/>
          <w:color w:val="000000" w:themeColor="text1"/>
          <w:sz w:val="22"/>
          <w:szCs w:val="22"/>
        </w:rPr>
        <w:t>100% pentru proiecte ai căror beneficiari sunt întreprinderi sociale, autorități publice locale, unități de cult, ce fac parte din categoria operațiunilor negeneratoare de venit</w:t>
      </w:r>
      <w:r>
        <w:rPr>
          <w:rFonts w:asciiTheme="minorHAnsi" w:hAnsiTheme="minorHAnsi"/>
          <w:bCs/>
          <w:i/>
          <w:color w:val="000000" w:themeColor="text1"/>
          <w:sz w:val="22"/>
          <w:szCs w:val="22"/>
        </w:rPr>
        <w:t>.</w:t>
      </w:r>
    </w:p>
    <w:p w14:paraId="38F42942" w14:textId="77777777" w:rsidR="004C2D27" w:rsidRDefault="00E4249E">
      <w:pPr>
        <w:rPr>
          <w:rFonts w:asciiTheme="minorHAnsi" w:hAnsiTheme="minorHAnsi"/>
          <w:bCs/>
          <w:color w:val="000000" w:themeColor="text1"/>
          <w:sz w:val="22"/>
          <w:szCs w:val="22"/>
        </w:rPr>
      </w:pPr>
      <w:r>
        <w:rPr>
          <w:rFonts w:asciiTheme="minorHAnsi" w:hAnsiTheme="minorHAnsi"/>
          <w:b/>
          <w:bCs/>
          <w:i/>
          <w:color w:val="000000" w:themeColor="text1"/>
          <w:sz w:val="22"/>
          <w:szCs w:val="22"/>
        </w:rPr>
        <w:t>Pentru investiții generatoare de venit, intensitatea sprijinului va fi de 90%</w:t>
      </w:r>
      <w:r>
        <w:rPr>
          <w:rFonts w:asciiTheme="minorHAnsi" w:hAnsiTheme="minorHAnsi"/>
          <w:bCs/>
          <w:i/>
          <w:color w:val="000000" w:themeColor="text1"/>
          <w:sz w:val="22"/>
          <w:szCs w:val="22"/>
        </w:rPr>
        <w:t>.</w:t>
      </w:r>
      <w:r>
        <w:rPr>
          <w:rFonts w:asciiTheme="minorHAnsi" w:hAnsiTheme="minorHAnsi"/>
          <w:bCs/>
          <w:color w:val="000000" w:themeColor="text1"/>
          <w:sz w:val="22"/>
          <w:szCs w:val="22"/>
        </w:rPr>
        <w:t xml:space="preserve"> Valoarea sprijinului nerambursabil poate fi cuprins între </w:t>
      </w:r>
      <w:r>
        <w:rPr>
          <w:rFonts w:asciiTheme="minorHAnsi" w:hAnsiTheme="minorHAnsi"/>
          <w:b/>
          <w:bCs/>
          <w:color w:val="000000" w:themeColor="text1"/>
          <w:sz w:val="22"/>
          <w:szCs w:val="22"/>
        </w:rPr>
        <w:t>5.000</w:t>
      </w:r>
      <w:r>
        <w:rPr>
          <w:rFonts w:asciiTheme="minorHAnsi" w:hAnsiTheme="minorHAnsi"/>
          <w:bCs/>
          <w:color w:val="000000" w:themeColor="text1"/>
          <w:sz w:val="22"/>
          <w:szCs w:val="22"/>
        </w:rPr>
        <w:t xml:space="preserve"> și </w:t>
      </w:r>
      <w:r>
        <w:rPr>
          <w:rFonts w:asciiTheme="minorHAnsi" w:hAnsiTheme="minorHAnsi"/>
          <w:b/>
          <w:bCs/>
          <w:color w:val="000000" w:themeColor="text1"/>
          <w:sz w:val="22"/>
          <w:szCs w:val="22"/>
        </w:rPr>
        <w:t>120.000 euro</w:t>
      </w:r>
      <w:r>
        <w:rPr>
          <w:rFonts w:asciiTheme="minorHAnsi" w:hAnsiTheme="minorHAnsi"/>
          <w:bCs/>
          <w:color w:val="000000" w:themeColor="text1"/>
          <w:sz w:val="22"/>
          <w:szCs w:val="22"/>
        </w:rPr>
        <w:t>.</w:t>
      </w:r>
    </w:p>
    <w:p w14:paraId="317FB750" w14:textId="77777777" w:rsidR="00904622" w:rsidRDefault="00904622">
      <w:pPr>
        <w:rPr>
          <w:rFonts w:asciiTheme="minorHAnsi" w:hAnsiTheme="minorHAnsi"/>
          <w:bCs/>
          <w:color w:val="000000" w:themeColor="text1"/>
          <w:sz w:val="22"/>
          <w:szCs w:val="22"/>
        </w:rPr>
      </w:pPr>
    </w:p>
    <w:p w14:paraId="64EBACC9" w14:textId="77777777" w:rsidR="004C2D27" w:rsidRDefault="00E4249E">
      <w:pPr>
        <w:rPr>
          <w:rFonts w:asciiTheme="minorHAnsi" w:hAnsiTheme="minorHAnsi"/>
          <w:bCs/>
          <w:color w:val="000000" w:themeColor="text1"/>
        </w:rPr>
      </w:pPr>
      <w:r>
        <w:rPr>
          <w:rFonts w:asciiTheme="minorHAnsi" w:hAnsiTheme="minorHAnsi"/>
          <w:b/>
          <w:bCs/>
          <w:color w:val="2E75B5"/>
        </w:rPr>
        <w:t>4.3  Completarea, depunerea si verificarea dosarului Cererii de Finanțare</w:t>
      </w:r>
    </w:p>
    <w:p w14:paraId="405075C2" w14:textId="77777777" w:rsidR="004C2D27" w:rsidRDefault="00E4249E">
      <w:pPr>
        <w:pStyle w:val="ListParagraph2"/>
        <w:numPr>
          <w:ilvl w:val="0"/>
          <w:numId w:val="19"/>
        </w:numPr>
        <w:rPr>
          <w:rFonts w:asciiTheme="minorHAnsi" w:hAnsiTheme="minorHAnsi"/>
          <w:bCs/>
          <w:color w:val="000000" w:themeColor="text1"/>
          <w:sz w:val="22"/>
          <w:szCs w:val="22"/>
        </w:rPr>
      </w:pPr>
      <w:r>
        <w:rPr>
          <w:rFonts w:asciiTheme="minorHAnsi" w:hAnsiTheme="minorHAnsi"/>
          <w:b/>
          <w:bCs/>
          <w:color w:val="2E75B5"/>
          <w:sz w:val="22"/>
          <w:szCs w:val="22"/>
        </w:rPr>
        <w:t>Completarea Cererii de Finanțare</w:t>
      </w:r>
    </w:p>
    <w:p w14:paraId="69C26C0A" w14:textId="77777777" w:rsidR="004C2D27" w:rsidRDefault="00E4249E">
      <w:pPr>
        <w:spacing w:after="80"/>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Dosarul Cererii de Finanțare conține formularul Cererea de Finanțare tehnoredactată în limba română, însoțit de anexele sale, îndosariate, astfel încât să nu permită detașarea și/sau înlocuirea documentelor. Formularul standard al Cererii de Finanțare este prezentat in Anexa 1 la prezentul Ghid si este disponibil in format electronic, la adresa </w:t>
      </w:r>
      <w:hyperlink r:id="rId27" w:history="1">
        <w:r>
          <w:rPr>
            <w:rStyle w:val="Hyperlink"/>
            <w:rFonts w:asciiTheme="minorHAnsi" w:hAnsiTheme="minorHAnsi"/>
            <w:bCs/>
            <w:sz w:val="22"/>
            <w:szCs w:val="22"/>
          </w:rPr>
          <w:t>www.galconstantasud.ro</w:t>
        </w:r>
      </w:hyperlink>
      <w:r>
        <w:rPr>
          <w:rFonts w:asciiTheme="minorHAnsi" w:hAnsiTheme="minorHAnsi"/>
          <w:bCs/>
          <w:color w:val="000000" w:themeColor="text1"/>
          <w:sz w:val="22"/>
          <w:szCs w:val="22"/>
        </w:rPr>
        <w:t>.</w:t>
      </w:r>
    </w:p>
    <w:p w14:paraId="62B7B04B" w14:textId="30C84E74" w:rsidR="004C2D27" w:rsidRDefault="00E4249E">
      <w:pPr>
        <w:spacing w:after="80"/>
        <w:rPr>
          <w:rFonts w:asciiTheme="minorHAnsi" w:hAnsiTheme="minorHAnsi"/>
          <w:bCs/>
          <w:color w:val="000000" w:themeColor="text1"/>
          <w:sz w:val="22"/>
          <w:szCs w:val="22"/>
        </w:rPr>
      </w:pPr>
      <w:r>
        <w:rPr>
          <w:rFonts w:asciiTheme="minorHAnsi" w:hAnsiTheme="minorHAnsi"/>
          <w:bCs/>
          <w:color w:val="000000" w:themeColor="text1"/>
          <w:sz w:val="22"/>
          <w:szCs w:val="22"/>
        </w:rPr>
        <w:lastRenderedPageBreak/>
        <w:t>Cererea de Finanțare trebuie însoțită de anexele prevăzute în formularul – cadru. Anexele Cererii de Finanțare fac parte integrantă din aceasta. Fiecare exemplar din Cererea de Finanțare va fi îndosariat, paginat şi opisat, cu toate paginile numerota</w:t>
      </w:r>
      <w:r w:rsidR="00CB4197">
        <w:rPr>
          <w:rFonts w:asciiTheme="minorHAnsi" w:hAnsiTheme="minorHAnsi"/>
          <w:bCs/>
          <w:color w:val="000000" w:themeColor="text1"/>
          <w:sz w:val="22"/>
          <w:szCs w:val="22"/>
        </w:rPr>
        <w:t xml:space="preserve">te manual în ordine de la 1 la </w:t>
      </w:r>
      <w:r>
        <w:rPr>
          <w:rFonts w:asciiTheme="minorHAnsi" w:hAnsiTheme="minorHAnsi"/>
          <w:bCs/>
          <w:color w:val="000000" w:themeColor="text1"/>
          <w:sz w:val="22"/>
          <w:szCs w:val="22"/>
        </w:rPr>
        <w:t>n în partea dreaptă sus a fiecărui document, unde este numărul total al paginilo</w:t>
      </w:r>
      <w:r w:rsidR="00CB4197">
        <w:rPr>
          <w:rFonts w:asciiTheme="minorHAnsi" w:hAnsiTheme="minorHAnsi"/>
          <w:bCs/>
          <w:color w:val="000000" w:themeColor="text1"/>
          <w:sz w:val="22"/>
          <w:szCs w:val="22"/>
        </w:rPr>
        <w:t>r din dosarul complet, inclusiv</w:t>
      </w:r>
      <w:r>
        <w:rPr>
          <w:rFonts w:asciiTheme="minorHAnsi" w:hAnsiTheme="minorHAnsi"/>
          <w:bCs/>
          <w:color w:val="000000" w:themeColor="text1"/>
          <w:sz w:val="22"/>
          <w:szCs w:val="22"/>
        </w:rPr>
        <w:t xml:space="preserve"> documentele anexate, astfel încât să nu permită detașarea şi/sau înlocuirea documentelor. </w:t>
      </w:r>
      <w:r>
        <w:rPr>
          <w:rFonts w:asciiTheme="minorHAnsi" w:hAnsiTheme="minorHAnsi"/>
          <w:b/>
          <w:bCs/>
          <w:i/>
          <w:color w:val="000000" w:themeColor="text1"/>
          <w:sz w:val="22"/>
          <w:szCs w:val="22"/>
        </w:rPr>
        <w:t>Opisul va fi numerotat cu pagina 0</w:t>
      </w:r>
      <w:r>
        <w:rPr>
          <w:rFonts w:asciiTheme="minorHAnsi" w:hAnsiTheme="minorHAnsi"/>
          <w:bCs/>
          <w:color w:val="000000" w:themeColor="text1"/>
          <w:sz w:val="22"/>
          <w:szCs w:val="22"/>
        </w:rPr>
        <w:t>. Fiecare pagină va purta semnătura solicitantului in partea dreapta sus.</w:t>
      </w:r>
    </w:p>
    <w:p w14:paraId="3BF32655" w14:textId="77777777" w:rsidR="004C2D27" w:rsidRDefault="00E4249E">
      <w:pPr>
        <w:spacing w:after="80"/>
        <w:rPr>
          <w:rFonts w:asciiTheme="minorHAnsi" w:hAnsiTheme="minorHAnsi"/>
          <w:b/>
          <w:bCs/>
          <w:i/>
          <w:color w:val="FF0000"/>
          <w:sz w:val="22"/>
          <w:szCs w:val="22"/>
        </w:rPr>
      </w:pPr>
      <w:r>
        <w:rPr>
          <w:rFonts w:asciiTheme="minorHAnsi" w:hAnsiTheme="minorHAnsi"/>
          <w:b/>
          <w:bCs/>
          <w:i/>
          <w:color w:val="FF0000"/>
          <w:sz w:val="22"/>
          <w:szCs w:val="22"/>
        </w:rPr>
        <w:t>Completarea Cererii de Finanțare, inclusiv a anexelor acesteia, se va face conform modelului standard. Modificarea modelului standard (eliminarea, renumerotarea secțiunilor, anexarea documentelor suport în altă ordine decât cea specificată etc.) poate conduce la respingerea Dosarului Cererii de Finanțare pe motiv de neconformitate administrativă.</w:t>
      </w:r>
      <w:r>
        <w:rPr>
          <w:rFonts w:asciiTheme="minorHAnsi" w:eastAsia="Trebuchet MS" w:hAnsiTheme="minorHAnsi" w:cs="Trebuchet MS"/>
          <w:sz w:val="22"/>
          <w:szCs w:val="22"/>
        </w:rPr>
        <w:t xml:space="preserve"> La fiecare paragraf care nu este necesar a fi completat, se vor preciza motivele necompletării (de exemplu – nu se aplică/nu este cazul).</w:t>
      </w:r>
    </w:p>
    <w:p w14:paraId="7A1252BB" w14:textId="77777777" w:rsidR="004C2D27" w:rsidRDefault="00E4249E">
      <w:pPr>
        <w:spacing w:after="80"/>
        <w:rPr>
          <w:rFonts w:asciiTheme="minorHAnsi" w:hAnsiTheme="minorHAnsi"/>
          <w:bCs/>
          <w:color w:val="000000" w:themeColor="text1"/>
          <w:sz w:val="22"/>
          <w:szCs w:val="22"/>
        </w:rPr>
      </w:pPr>
      <w:r>
        <w:rPr>
          <w:rFonts w:asciiTheme="minorHAnsi" w:hAnsiTheme="minorHAnsi"/>
          <w:bCs/>
          <w:color w:val="000000" w:themeColor="text1"/>
          <w:sz w:val="22"/>
          <w:szCs w:val="22"/>
        </w:rPr>
        <w:t>Cererea de Finanțare se va redacta pe calculator, in limba romana si va fi însoțita de anexele prevăzute in modelul standard. Nu sunt acceptate Cereri de Finanțare completate de mana. Anexele Cererii de finanțare fac parte integranta din aceasta. Documentele obligatorii de anexat la momentul depunerii Cererii de Finanțare vor fi cele precizate in modelul cadru de cerere.</w:t>
      </w:r>
    </w:p>
    <w:p w14:paraId="2BFCD78E" w14:textId="77777777" w:rsidR="004C2D27" w:rsidRDefault="00E4249E">
      <w:pPr>
        <w:spacing w:after="80"/>
        <w:rPr>
          <w:rFonts w:asciiTheme="minorHAnsi" w:hAnsiTheme="minorHAnsi"/>
          <w:bCs/>
          <w:color w:val="000000" w:themeColor="text1"/>
          <w:sz w:val="22"/>
          <w:szCs w:val="22"/>
        </w:rPr>
      </w:pPr>
      <w:r>
        <w:rPr>
          <w:rFonts w:asciiTheme="minorHAnsi" w:hAnsiTheme="minorHAnsi"/>
          <w:bCs/>
          <w:color w:val="000000" w:themeColor="text1"/>
          <w:sz w:val="22"/>
          <w:szCs w:val="22"/>
        </w:rPr>
        <w:t>Cererea de finanțare trebuie completata intr-un mod clar si coerent pentru a înlesni procesul de evaluare a acesteia.</w:t>
      </w:r>
    </w:p>
    <w:p w14:paraId="235B8246" w14:textId="7FFAED86" w:rsidR="004C2D27" w:rsidRDefault="00E4249E">
      <w:pPr>
        <w:spacing w:after="80"/>
        <w:rPr>
          <w:rFonts w:asciiTheme="minorHAnsi" w:hAnsiTheme="minorHAnsi"/>
          <w:bCs/>
          <w:color w:val="000000" w:themeColor="text1"/>
          <w:sz w:val="22"/>
          <w:szCs w:val="22"/>
        </w:rPr>
      </w:pPr>
      <w:r>
        <w:rPr>
          <w:rFonts w:asciiTheme="minorHAnsi" w:hAnsiTheme="minorHAnsi"/>
          <w:bCs/>
          <w:color w:val="000000" w:themeColor="text1"/>
          <w:sz w:val="22"/>
          <w:szCs w:val="22"/>
        </w:rPr>
        <w:t>În acest sens, se vor furniza numai informațiile necesare şi relevante, care vor preciza modul în care va fi atins scopul proiectului, avantajele ce vor rezulta din implementarea acestuia şi în ce măsura proiectul contribuie la realizarea obiectivelor programului.</w:t>
      </w:r>
    </w:p>
    <w:p w14:paraId="08A17C25" w14:textId="77777777" w:rsidR="004C2D27" w:rsidRDefault="00E4249E">
      <w:pPr>
        <w:pStyle w:val="ListParagraph2"/>
        <w:numPr>
          <w:ilvl w:val="0"/>
          <w:numId w:val="19"/>
        </w:numPr>
        <w:tabs>
          <w:tab w:val="left" w:pos="3975"/>
        </w:tabs>
        <w:rPr>
          <w:rFonts w:asciiTheme="minorHAnsi" w:hAnsiTheme="minorHAnsi"/>
          <w:color w:val="000000" w:themeColor="text1"/>
          <w:sz w:val="22"/>
          <w:szCs w:val="22"/>
        </w:rPr>
      </w:pPr>
      <w:r>
        <w:rPr>
          <w:rFonts w:asciiTheme="minorHAnsi" w:hAnsiTheme="minorHAnsi"/>
          <w:b/>
          <w:bCs/>
          <w:color w:val="2E75B5"/>
          <w:sz w:val="22"/>
          <w:szCs w:val="22"/>
        </w:rPr>
        <w:t>Depunerea Dosarului Cererii de Finanțare</w:t>
      </w:r>
    </w:p>
    <w:p w14:paraId="36243A36" w14:textId="77777777" w:rsidR="004C2D27" w:rsidRDefault="00E4249E">
      <w:pPr>
        <w:spacing w:after="80"/>
        <w:rPr>
          <w:rFonts w:asciiTheme="minorHAnsi" w:hAnsiTheme="minorHAnsi"/>
          <w:sz w:val="22"/>
          <w:szCs w:val="22"/>
        </w:rPr>
      </w:pPr>
      <w:r>
        <w:rPr>
          <w:rFonts w:asciiTheme="minorHAnsi" w:hAnsiTheme="minorHAnsi"/>
          <w:sz w:val="22"/>
          <w:szCs w:val="22"/>
        </w:rPr>
        <w:t>Asociația Grup de Acțiune Locală Constanta Sud va lansa sesiuni continue anuale de depunere a cererilor de finanțare pentru măsurile din Strategia de Dezvoltare Locală, urmând ca proiectele să fie evaluate lunar/trimestrial.</w:t>
      </w:r>
    </w:p>
    <w:p w14:paraId="26D9E7E2" w14:textId="77777777" w:rsidR="004C2D27" w:rsidRDefault="00E4249E">
      <w:pPr>
        <w:spacing w:after="80"/>
        <w:rPr>
          <w:rFonts w:asciiTheme="minorHAnsi" w:hAnsiTheme="minorHAnsi"/>
          <w:sz w:val="22"/>
          <w:szCs w:val="22"/>
        </w:rPr>
      </w:pPr>
      <w:r>
        <w:rPr>
          <w:rFonts w:asciiTheme="minorHAnsi" w:hAnsiTheme="minorHAnsi"/>
          <w:sz w:val="22"/>
          <w:szCs w:val="22"/>
        </w:rPr>
        <w:t>Solicitantul depune Cererea de Finanțare cu anexele tehnice şi administrative atașate în doua exemplare pe suport de hârtie (1 original și 1 copie) şi doua exemplare în format electronic (prin scanare pe CD/DVD) la sediul GAL Constanța Sud. Dosarele Cererilor de Finanțare vor fi depuse la sediul GAL Constanța Sud, înaintea datei limită de depunere, specificată în anunțul de deschidere a apelului de propuneri de proiecte.</w:t>
      </w:r>
    </w:p>
    <w:p w14:paraId="10A1A0C5" w14:textId="77777777" w:rsidR="004C2D27" w:rsidRDefault="00E4249E">
      <w:pPr>
        <w:spacing w:after="80"/>
        <w:rPr>
          <w:rFonts w:asciiTheme="minorHAnsi" w:hAnsiTheme="minorHAnsi"/>
          <w:sz w:val="22"/>
          <w:szCs w:val="22"/>
        </w:rPr>
      </w:pPr>
      <w:r>
        <w:rPr>
          <w:rFonts w:asciiTheme="minorHAnsi" w:hAnsiTheme="minorHAnsi"/>
          <w:sz w:val="22"/>
          <w:szCs w:val="22"/>
        </w:rPr>
        <w:t>Cererea de finanțare se înregistrează în Registrul de Intrări/Ieșiri, după care experții Gal Constanța Sud vor verifica conformitatea. Solicitantul are obligația sa se asigure ca rămâne in posesia unui exemplar complet al Dosarului Cererii de finanțare, in afara celor doua exemplare depuse la sediul Gal. Fiecare exemplar va fi legat, paginat si opisat, cu toate paginile numerotate manual in ordine de la 1 la n, in partea dreapta sus a fiecărui document, unde n este numărul total al paginilor din dosarul complet, inclusiv documentele anexate, astfel încât sa nu permită detașarea si/ sau înlocuirea documentelor.</w:t>
      </w:r>
    </w:p>
    <w:p w14:paraId="23A16CFA" w14:textId="77777777" w:rsidR="004C2D27" w:rsidRDefault="00E4249E">
      <w:pPr>
        <w:spacing w:after="80"/>
        <w:rPr>
          <w:rFonts w:asciiTheme="minorHAnsi" w:hAnsiTheme="minorHAnsi"/>
          <w:sz w:val="22"/>
          <w:szCs w:val="22"/>
        </w:rPr>
      </w:pPr>
      <w:r>
        <w:rPr>
          <w:rFonts w:asciiTheme="minorHAnsi" w:hAnsiTheme="minorHAnsi"/>
          <w:sz w:val="22"/>
          <w:szCs w:val="22"/>
        </w:rPr>
        <w:lastRenderedPageBreak/>
        <w:t>Proiectul se va depune personal de către solicitant/reprezentant legal, sau de către un împuternicit, prin procura legalizata (in original), a reprezentantului legal.</w:t>
      </w:r>
    </w:p>
    <w:p w14:paraId="02DE6A45" w14:textId="77777777" w:rsidR="004C2D27" w:rsidRDefault="004C2D27">
      <w:pPr>
        <w:spacing w:after="80"/>
        <w:rPr>
          <w:rFonts w:asciiTheme="minorHAnsi" w:hAnsiTheme="minorHAnsi"/>
          <w:sz w:val="22"/>
          <w:szCs w:val="22"/>
        </w:rPr>
      </w:pPr>
    </w:p>
    <w:p w14:paraId="299F9C6E" w14:textId="77777777" w:rsidR="004C2D27" w:rsidRPr="007A49FF" w:rsidRDefault="00E4249E" w:rsidP="007A49FF">
      <w:pPr>
        <w:pStyle w:val="ListParagraph2"/>
        <w:numPr>
          <w:ilvl w:val="0"/>
          <w:numId w:val="27"/>
        </w:numPr>
        <w:tabs>
          <w:tab w:val="left" w:pos="3975"/>
        </w:tabs>
        <w:spacing w:after="60"/>
        <w:rPr>
          <w:rFonts w:asciiTheme="minorHAnsi" w:hAnsiTheme="minorHAnsi"/>
          <w:color w:val="000000" w:themeColor="text1"/>
          <w:sz w:val="22"/>
          <w:szCs w:val="22"/>
        </w:rPr>
      </w:pPr>
      <w:r>
        <w:rPr>
          <w:rFonts w:asciiTheme="minorHAnsi" w:hAnsiTheme="minorHAnsi"/>
          <w:b/>
          <w:bCs/>
          <w:color w:val="2E75B5"/>
          <w:sz w:val="22"/>
          <w:szCs w:val="22"/>
        </w:rPr>
        <w:t>Verificarea Dosarului Cererii de Finanțare</w:t>
      </w:r>
    </w:p>
    <w:p w14:paraId="15F30A73" w14:textId="77777777" w:rsidR="007A49FF" w:rsidRDefault="007A49FF" w:rsidP="007A49FF">
      <w:pPr>
        <w:pStyle w:val="ListParagraph2"/>
        <w:tabs>
          <w:tab w:val="left" w:pos="3975"/>
        </w:tabs>
        <w:spacing w:after="60"/>
        <w:rPr>
          <w:rFonts w:asciiTheme="minorHAnsi" w:hAnsiTheme="minorHAnsi"/>
          <w:color w:val="000000" w:themeColor="text1"/>
          <w:sz w:val="22"/>
          <w:szCs w:val="22"/>
        </w:rPr>
      </w:pPr>
    </w:p>
    <w:p w14:paraId="33E14CD6" w14:textId="38EAAF87" w:rsidR="004C2D27" w:rsidRPr="007A49FF" w:rsidRDefault="00E4249E" w:rsidP="007A49FF">
      <w:pPr>
        <w:pStyle w:val="ListParagraph2"/>
        <w:numPr>
          <w:ilvl w:val="0"/>
          <w:numId w:val="20"/>
        </w:numPr>
        <w:tabs>
          <w:tab w:val="left" w:pos="3975"/>
        </w:tabs>
        <w:spacing w:after="60"/>
        <w:rPr>
          <w:rFonts w:asciiTheme="minorHAnsi" w:hAnsiTheme="minorHAnsi"/>
          <w:color w:val="000000" w:themeColor="text1"/>
          <w:sz w:val="22"/>
          <w:szCs w:val="22"/>
        </w:rPr>
      </w:pPr>
      <w:r>
        <w:rPr>
          <w:rFonts w:asciiTheme="minorHAnsi" w:hAnsiTheme="minorHAnsi"/>
          <w:b/>
          <w:color w:val="000000" w:themeColor="text1"/>
          <w:sz w:val="22"/>
          <w:szCs w:val="22"/>
        </w:rPr>
        <w:t>Verificarea conformității</w:t>
      </w:r>
      <w:r>
        <w:rPr>
          <w:rFonts w:asciiTheme="minorHAnsi" w:hAnsiTheme="minorHAnsi"/>
          <w:color w:val="000000" w:themeColor="text1"/>
          <w:sz w:val="22"/>
          <w:szCs w:val="22"/>
        </w:rPr>
        <w:t xml:space="preserve"> dosarului Cererii de Finanțare</w:t>
      </w:r>
    </w:p>
    <w:p w14:paraId="654D7599" w14:textId="77777777" w:rsidR="004C2D27" w:rsidRDefault="00E4249E">
      <w:pPr>
        <w:tabs>
          <w:tab w:val="left" w:pos="3975"/>
        </w:tabs>
        <w:spacing w:after="60"/>
        <w:rPr>
          <w:rFonts w:asciiTheme="minorHAnsi" w:hAnsiTheme="minorHAnsi"/>
          <w:color w:val="000000" w:themeColor="text1"/>
          <w:sz w:val="22"/>
          <w:szCs w:val="22"/>
        </w:rPr>
      </w:pPr>
      <w:r>
        <w:rPr>
          <w:rFonts w:asciiTheme="minorHAnsi" w:hAnsiTheme="minorHAnsi"/>
          <w:color w:val="000000" w:themeColor="text1"/>
          <w:sz w:val="22"/>
          <w:szCs w:val="22"/>
        </w:rPr>
        <w:t>La începutul sesiunii de depunere se desemnează de managerul GAL Constanța Sud 2 experți evaluatori, care vor parcurge toate etapele evaluării, pe principiul de verificare „4 ochi”. Dacă unul din evaluatori nu este disponibil, acesta va fi înlocuit de un alt angajat.</w:t>
      </w:r>
    </w:p>
    <w:p w14:paraId="67A54FD6" w14:textId="77777777" w:rsidR="004C2D27" w:rsidRDefault="00E4249E">
      <w:pPr>
        <w:tabs>
          <w:tab w:val="left" w:pos="3975"/>
        </w:tabs>
        <w:spacing w:after="60"/>
        <w:rPr>
          <w:rFonts w:asciiTheme="minorHAnsi" w:hAnsiTheme="minorHAnsi"/>
          <w:color w:val="000000" w:themeColor="text1"/>
          <w:sz w:val="22"/>
          <w:szCs w:val="22"/>
        </w:rPr>
      </w:pPr>
      <w:r>
        <w:rPr>
          <w:rFonts w:asciiTheme="minorHAnsi" w:hAnsiTheme="minorHAnsi"/>
          <w:color w:val="000000" w:themeColor="text1"/>
          <w:sz w:val="22"/>
          <w:szCs w:val="22"/>
        </w:rPr>
        <w:t>Controlul conformității constă în verificarea formularului Cererii de finanțare, dacă este corect completată, dacă anexele tehnice şi administrative cerute sunt prezente. Expertul care verifică conformitatea, va verifica pe CD formatul electronic al documentelor atașate: Cererea de Finanțare, inclusiv documentația tehnico-administrativa atașată si copia electronică a dosarului Cererii de Finanțare.</w:t>
      </w:r>
    </w:p>
    <w:p w14:paraId="4BF4BC1A" w14:textId="77777777" w:rsidR="004C2D27" w:rsidRDefault="00E4249E">
      <w:pPr>
        <w:tabs>
          <w:tab w:val="left" w:pos="3975"/>
        </w:tabs>
        <w:spacing w:after="60"/>
        <w:rPr>
          <w:rFonts w:asciiTheme="minorHAnsi" w:hAnsiTheme="minorHAnsi"/>
          <w:color w:val="000000" w:themeColor="text1"/>
          <w:sz w:val="22"/>
          <w:szCs w:val="22"/>
        </w:rPr>
      </w:pPr>
      <w:r>
        <w:rPr>
          <w:rFonts w:asciiTheme="minorHAnsi" w:hAnsiTheme="minorHAnsi"/>
          <w:color w:val="000000" w:themeColor="text1"/>
          <w:sz w:val="22"/>
          <w:szCs w:val="22"/>
        </w:rPr>
        <w:t>Expertul va verifica dacă fiecare exemplar din Cererea de finanțare a fost legat, paginat şi opisat, cu toate paginile numerotate manual în ordine de la 1 la n în partea dreaptă sus a fiecărui document, unde n este numărul total al paginilor din dosarul complet inclusiv documentele anexate, astfel încât să nu permită detașarea şi/sau înlocuirea documentelor.</w:t>
      </w:r>
    </w:p>
    <w:p w14:paraId="06E118DA" w14:textId="77777777" w:rsidR="004C2D27" w:rsidRDefault="00E4249E">
      <w:pPr>
        <w:tabs>
          <w:tab w:val="left" w:pos="3975"/>
        </w:tabs>
        <w:spacing w:after="60"/>
        <w:rPr>
          <w:rFonts w:asciiTheme="minorHAnsi" w:hAnsiTheme="minorHAnsi"/>
          <w:color w:val="000000" w:themeColor="text1"/>
          <w:sz w:val="22"/>
          <w:szCs w:val="22"/>
        </w:rPr>
      </w:pPr>
      <w:r>
        <w:rPr>
          <w:rFonts w:asciiTheme="minorHAnsi" w:hAnsiTheme="minorHAnsi"/>
          <w:color w:val="000000" w:themeColor="text1"/>
          <w:sz w:val="22"/>
          <w:szCs w:val="22"/>
        </w:rPr>
        <w:t>Exemplarul original va avea înscris pe copertă, în partea superioară dreaptă, mențiunea «ORIGINAL». Fiecare pagină va purta semnătura și ștampila solicitantului. Pe copiile documentelor originale care rămân în posesia solicitantului (ex: act de proprietate, bilanț contabil vizat de administrația financiară), expertul care verifică concordanța va face mențiunea „Conform cu originalul”, va semna și data fiecare pagina a documentului COPIE.</w:t>
      </w:r>
    </w:p>
    <w:p w14:paraId="048309CA" w14:textId="77777777" w:rsidR="004C2D27" w:rsidRDefault="00E4249E">
      <w:pPr>
        <w:tabs>
          <w:tab w:val="left" w:pos="3975"/>
        </w:tabs>
        <w:spacing w:after="60"/>
        <w:rPr>
          <w:rFonts w:asciiTheme="minorHAnsi" w:hAnsiTheme="minorHAnsi"/>
          <w:color w:val="000000" w:themeColor="text1"/>
          <w:sz w:val="22"/>
          <w:szCs w:val="22"/>
        </w:rPr>
      </w:pPr>
      <w:r>
        <w:rPr>
          <w:rFonts w:asciiTheme="minorHAnsi" w:hAnsiTheme="minorHAnsi"/>
          <w:color w:val="000000" w:themeColor="text1"/>
          <w:sz w:val="22"/>
          <w:szCs w:val="22"/>
        </w:rPr>
        <w:t>Exemplarul - copie va avea înscris pe copertă, în partea superioară dreaptă, mențiunea «COPIE». Fiecare pagină a Exemplarului – copie va avea mențiunea „Conform cu originalul” şi va purta semnătura şi ștampila solicitantului.</w:t>
      </w:r>
    </w:p>
    <w:p w14:paraId="321B2C67" w14:textId="77777777" w:rsidR="004C2D27" w:rsidRDefault="00E4249E">
      <w:pPr>
        <w:tabs>
          <w:tab w:val="left" w:pos="3975"/>
        </w:tabs>
        <w:spacing w:after="60"/>
        <w:rPr>
          <w:rFonts w:asciiTheme="minorHAnsi" w:hAnsiTheme="minorHAnsi"/>
          <w:color w:val="000000" w:themeColor="text1"/>
          <w:sz w:val="22"/>
          <w:szCs w:val="22"/>
        </w:rPr>
      </w:pPr>
      <w:r>
        <w:rPr>
          <w:rFonts w:asciiTheme="minorHAnsi" w:hAnsiTheme="minorHAnsi"/>
          <w:b/>
          <w:i/>
          <w:color w:val="000000" w:themeColor="text1"/>
          <w:sz w:val="22"/>
          <w:szCs w:val="22"/>
        </w:rPr>
        <w:t>Rezultatul verificării conformității se consemnează de expert în Fișa de evaluare generala a proiectului:  Partea I - Verificarea conformității.</w:t>
      </w:r>
    </w:p>
    <w:p w14:paraId="578330BA" w14:textId="77777777" w:rsidR="004C2D27" w:rsidRDefault="00E4249E">
      <w:pPr>
        <w:tabs>
          <w:tab w:val="left" w:pos="3975"/>
        </w:tabs>
        <w:spacing w:after="60"/>
        <w:rPr>
          <w:rFonts w:asciiTheme="minorHAnsi" w:hAnsiTheme="minorHAnsi"/>
          <w:color w:val="000000" w:themeColor="text1"/>
          <w:sz w:val="22"/>
          <w:szCs w:val="22"/>
        </w:rPr>
      </w:pPr>
      <w:r>
        <w:rPr>
          <w:rFonts w:asciiTheme="minorHAnsi" w:hAnsiTheme="minorHAnsi"/>
          <w:color w:val="000000" w:themeColor="text1"/>
          <w:sz w:val="22"/>
          <w:szCs w:val="22"/>
        </w:rPr>
        <w:t>In cazul in care s-au găsit erori, greșeli sau documente lipsa, Dosarul Cererii de Finanțare va fi declarat neconform, însoțit de informații suplimentare.</w:t>
      </w:r>
      <w:r>
        <w:rPr>
          <w:rFonts w:asciiTheme="minorHAnsi" w:hAnsiTheme="minorHAnsi"/>
          <w:sz w:val="22"/>
          <w:szCs w:val="22"/>
        </w:rPr>
        <w:t xml:space="preserve"> </w:t>
      </w:r>
      <w:r>
        <w:rPr>
          <w:rFonts w:asciiTheme="minorHAnsi" w:hAnsiTheme="minorHAnsi"/>
          <w:color w:val="000000" w:themeColor="text1"/>
          <w:sz w:val="22"/>
          <w:szCs w:val="22"/>
        </w:rPr>
        <w:t>Cererea de Finanțare declarata neconforma va fi înapoiată solicitantului, cu posibilitatea ca, după corectarea erorilor care au dus la declararea neconformității, sa fie redepusa.</w:t>
      </w:r>
    </w:p>
    <w:p w14:paraId="5EF12A15" w14:textId="77777777" w:rsidR="004C2D27" w:rsidRDefault="00E4249E">
      <w:pPr>
        <w:tabs>
          <w:tab w:val="left" w:pos="3975"/>
        </w:tabs>
        <w:spacing w:after="60"/>
        <w:rPr>
          <w:rFonts w:asciiTheme="minorHAnsi" w:hAnsiTheme="minorHAnsi"/>
          <w:color w:val="000000" w:themeColor="text1"/>
          <w:sz w:val="22"/>
          <w:szCs w:val="22"/>
        </w:rPr>
      </w:pPr>
      <w:r>
        <w:rPr>
          <w:rFonts w:asciiTheme="minorHAnsi" w:hAnsiTheme="minorHAnsi"/>
          <w:b/>
          <w:i/>
          <w:color w:val="000000" w:themeColor="text1"/>
          <w:sz w:val="22"/>
          <w:szCs w:val="22"/>
        </w:rPr>
        <w:t>In cadrul unei sesiuni de depunere,  Dosarul Cererii de Finanțare poate fi depus de maxim doua ori!</w:t>
      </w:r>
    </w:p>
    <w:p w14:paraId="13D15172" w14:textId="1E5CA317" w:rsidR="00270069" w:rsidRDefault="00E4249E">
      <w:pPr>
        <w:tabs>
          <w:tab w:val="left" w:pos="3975"/>
        </w:tabs>
        <w:spacing w:after="60"/>
        <w:rPr>
          <w:rFonts w:asciiTheme="minorHAnsi" w:hAnsiTheme="minorHAnsi"/>
          <w:color w:val="000000" w:themeColor="text1"/>
          <w:sz w:val="22"/>
          <w:szCs w:val="22"/>
        </w:rPr>
      </w:pPr>
      <w:r>
        <w:rPr>
          <w:rFonts w:asciiTheme="minorHAnsi" w:hAnsiTheme="minorHAnsi"/>
          <w:color w:val="000000" w:themeColor="text1"/>
          <w:sz w:val="22"/>
          <w:szCs w:val="22"/>
        </w:rPr>
        <w:lastRenderedPageBreak/>
        <w:t>Daca în urma verificării Cererea de Finanțare este declarata conforma, se trece la următoarea etapa de verificare și anume la verificarea eligibilității acesteia.</w:t>
      </w:r>
    </w:p>
    <w:p w14:paraId="3F914E55" w14:textId="77777777" w:rsidR="004C2D27" w:rsidRDefault="00E4249E">
      <w:pPr>
        <w:pStyle w:val="ListParagraph2"/>
        <w:numPr>
          <w:ilvl w:val="0"/>
          <w:numId w:val="20"/>
        </w:numPr>
        <w:tabs>
          <w:tab w:val="left" w:pos="3975"/>
        </w:tabs>
        <w:spacing w:after="60"/>
        <w:rPr>
          <w:rFonts w:asciiTheme="minorHAnsi" w:hAnsiTheme="minorHAnsi"/>
          <w:color w:val="000000" w:themeColor="text1"/>
          <w:sz w:val="22"/>
          <w:szCs w:val="22"/>
        </w:rPr>
      </w:pPr>
      <w:r>
        <w:rPr>
          <w:rFonts w:asciiTheme="minorHAnsi" w:hAnsiTheme="minorHAnsi"/>
          <w:b/>
          <w:color w:val="000000" w:themeColor="text1"/>
          <w:sz w:val="22"/>
          <w:szCs w:val="22"/>
        </w:rPr>
        <w:t>Verificarea eligibilității</w:t>
      </w:r>
      <w:r>
        <w:rPr>
          <w:rFonts w:asciiTheme="minorHAnsi" w:hAnsiTheme="minorHAnsi"/>
          <w:color w:val="000000" w:themeColor="text1"/>
          <w:sz w:val="22"/>
          <w:szCs w:val="22"/>
        </w:rPr>
        <w:t xml:space="preserve"> dosarului Cererii de Finanțare</w:t>
      </w:r>
    </w:p>
    <w:p w14:paraId="4476E47A" w14:textId="77777777" w:rsidR="004C2D27" w:rsidRDefault="00E4249E">
      <w:pPr>
        <w:rPr>
          <w:rFonts w:asciiTheme="minorHAnsi" w:hAnsiTheme="minorHAnsi"/>
          <w:sz w:val="22"/>
          <w:szCs w:val="22"/>
        </w:rPr>
      </w:pPr>
      <w:r>
        <w:rPr>
          <w:rFonts w:asciiTheme="minorHAnsi" w:hAnsiTheme="minorHAnsi"/>
          <w:sz w:val="22"/>
          <w:szCs w:val="22"/>
        </w:rPr>
        <w:t>Verificarea eligibilității tehnice si financiare consta in:</w:t>
      </w:r>
    </w:p>
    <w:p w14:paraId="2027EEBE" w14:textId="77777777" w:rsidR="004C2D27" w:rsidRDefault="00E4249E">
      <w:pPr>
        <w:numPr>
          <w:ilvl w:val="0"/>
          <w:numId w:val="21"/>
        </w:numPr>
        <w:rPr>
          <w:rFonts w:asciiTheme="minorHAnsi" w:hAnsiTheme="minorHAnsi"/>
          <w:i/>
          <w:sz w:val="22"/>
          <w:szCs w:val="22"/>
        </w:rPr>
      </w:pPr>
      <w:r>
        <w:rPr>
          <w:rFonts w:asciiTheme="minorHAnsi" w:hAnsiTheme="minorHAnsi"/>
          <w:i/>
          <w:iCs/>
          <w:sz w:val="22"/>
          <w:szCs w:val="22"/>
        </w:rPr>
        <w:t>verificarea eligibilității solicitantului;</w:t>
      </w:r>
    </w:p>
    <w:p w14:paraId="36FEC15F" w14:textId="77777777" w:rsidR="004C2D27" w:rsidRDefault="00E4249E">
      <w:pPr>
        <w:numPr>
          <w:ilvl w:val="0"/>
          <w:numId w:val="21"/>
        </w:numPr>
        <w:rPr>
          <w:rFonts w:asciiTheme="minorHAnsi" w:hAnsiTheme="minorHAnsi"/>
          <w:i/>
          <w:sz w:val="22"/>
          <w:szCs w:val="22"/>
        </w:rPr>
      </w:pPr>
      <w:r>
        <w:rPr>
          <w:rFonts w:asciiTheme="minorHAnsi" w:hAnsiTheme="minorHAnsi"/>
          <w:i/>
          <w:iCs/>
          <w:sz w:val="22"/>
          <w:szCs w:val="22"/>
        </w:rPr>
        <w:t>verificarea criteriilor de eligibilitate ale proiectului</w:t>
      </w:r>
      <w:r>
        <w:rPr>
          <w:rFonts w:asciiTheme="minorHAnsi" w:hAnsiTheme="minorHAnsi"/>
          <w:i/>
          <w:sz w:val="22"/>
          <w:szCs w:val="22"/>
        </w:rPr>
        <w:t>;</w:t>
      </w:r>
    </w:p>
    <w:p w14:paraId="664D24E3" w14:textId="77777777" w:rsidR="004C2D27" w:rsidRDefault="00E4249E">
      <w:pPr>
        <w:numPr>
          <w:ilvl w:val="0"/>
          <w:numId w:val="21"/>
        </w:numPr>
        <w:rPr>
          <w:rFonts w:asciiTheme="minorHAnsi" w:hAnsiTheme="minorHAnsi"/>
          <w:i/>
          <w:sz w:val="22"/>
          <w:szCs w:val="22"/>
        </w:rPr>
      </w:pPr>
      <w:r>
        <w:rPr>
          <w:rFonts w:asciiTheme="minorHAnsi" w:hAnsiTheme="minorHAnsi"/>
          <w:i/>
          <w:sz w:val="22"/>
          <w:szCs w:val="22"/>
        </w:rPr>
        <w:t>verificarea documentelor anexate;</w:t>
      </w:r>
    </w:p>
    <w:p w14:paraId="3942AA06" w14:textId="77777777" w:rsidR="0045469D" w:rsidRPr="0045469D" w:rsidRDefault="0045469D" w:rsidP="0045469D">
      <w:pPr>
        <w:numPr>
          <w:ilvl w:val="0"/>
          <w:numId w:val="21"/>
        </w:numPr>
        <w:rPr>
          <w:rFonts w:asciiTheme="minorHAnsi" w:hAnsiTheme="minorHAnsi"/>
          <w:i/>
          <w:sz w:val="22"/>
          <w:szCs w:val="22"/>
        </w:rPr>
      </w:pPr>
      <w:r w:rsidRPr="0045469D">
        <w:rPr>
          <w:rFonts w:asciiTheme="minorHAnsi" w:hAnsiTheme="minorHAnsi"/>
          <w:i/>
          <w:sz w:val="22"/>
          <w:szCs w:val="22"/>
        </w:rPr>
        <w:t>verificarea bugetului indicativ al cererii de finanțare;</w:t>
      </w:r>
    </w:p>
    <w:p w14:paraId="305361A4" w14:textId="27945A9E" w:rsidR="0045469D" w:rsidRPr="0045469D" w:rsidRDefault="0045469D" w:rsidP="0045469D">
      <w:pPr>
        <w:numPr>
          <w:ilvl w:val="0"/>
          <w:numId w:val="21"/>
        </w:numPr>
        <w:rPr>
          <w:rFonts w:asciiTheme="minorHAnsi" w:hAnsiTheme="minorHAnsi"/>
          <w:i/>
          <w:sz w:val="22"/>
          <w:szCs w:val="22"/>
        </w:rPr>
      </w:pPr>
      <w:r w:rsidRPr="0045469D">
        <w:rPr>
          <w:rFonts w:asciiTheme="minorHAnsi" w:hAnsiTheme="minorHAnsi"/>
          <w:i/>
          <w:sz w:val="22"/>
          <w:szCs w:val="22"/>
        </w:rPr>
        <w:t>verificarea Studiului de Fezabilitate/DALI, Proiectului tehnic și a tuturor documentelor anexate</w:t>
      </w:r>
    </w:p>
    <w:p w14:paraId="388D0E54" w14:textId="77777777" w:rsidR="004C2D27" w:rsidRDefault="00E4249E">
      <w:pPr>
        <w:spacing w:after="80" w:line="269" w:lineRule="auto"/>
        <w:rPr>
          <w:rFonts w:asciiTheme="minorHAnsi" w:hAnsiTheme="minorHAnsi"/>
          <w:sz w:val="22"/>
          <w:szCs w:val="22"/>
        </w:rPr>
      </w:pPr>
      <w:r>
        <w:rPr>
          <w:rFonts w:asciiTheme="minorHAnsi" w:hAnsiTheme="minorHAnsi"/>
          <w:b/>
          <w:bCs/>
          <w:i/>
          <w:iCs/>
          <w:sz w:val="22"/>
          <w:szCs w:val="22"/>
        </w:rPr>
        <w:t>Verificarea eligibilității tehnice şi financiare</w:t>
      </w:r>
      <w:r>
        <w:rPr>
          <w:rFonts w:asciiTheme="minorHAnsi" w:hAnsiTheme="minorHAnsi"/>
          <w:sz w:val="22"/>
          <w:szCs w:val="22"/>
        </w:rPr>
        <w:t xml:space="preserve"> constă în verificarea criteriilor generale de eligibilitate. Verificarea este făcută pe baza documentelor provenite de la solicitant.</w:t>
      </w:r>
    </w:p>
    <w:p w14:paraId="166B7BA5" w14:textId="77777777" w:rsidR="004C2D27" w:rsidRDefault="00E4249E">
      <w:pPr>
        <w:spacing w:after="80" w:line="269" w:lineRule="auto"/>
        <w:rPr>
          <w:rFonts w:asciiTheme="minorHAnsi" w:hAnsiTheme="minorHAnsi"/>
          <w:sz w:val="22"/>
          <w:szCs w:val="22"/>
        </w:rPr>
      </w:pPr>
      <w:r>
        <w:rPr>
          <w:rFonts w:asciiTheme="minorHAnsi" w:hAnsiTheme="minorHAnsi"/>
          <w:sz w:val="22"/>
          <w:szCs w:val="22"/>
        </w:rPr>
        <w:t>În cazul în care solicitantul a beneficiat de finanțare este obligat să depună „Raport asupra utilizării altor programe de finanțare nerambursabilă”.</w:t>
      </w:r>
    </w:p>
    <w:p w14:paraId="3473153A" w14:textId="77777777" w:rsidR="004C2D27" w:rsidRDefault="00E4249E">
      <w:pPr>
        <w:spacing w:after="80" w:line="269" w:lineRule="auto"/>
        <w:rPr>
          <w:rFonts w:asciiTheme="minorHAnsi" w:hAnsiTheme="minorHAnsi"/>
          <w:sz w:val="22"/>
          <w:szCs w:val="22"/>
        </w:rPr>
      </w:pPr>
      <w:r>
        <w:rPr>
          <w:rFonts w:asciiTheme="minorHAnsi" w:hAnsiTheme="minorHAnsi"/>
          <w:b/>
          <w:bCs/>
          <w:i/>
          <w:iCs/>
          <w:sz w:val="22"/>
          <w:szCs w:val="22"/>
        </w:rPr>
        <w:t>Verificarea bugetului indicativ al proiectului</w:t>
      </w:r>
      <w:r>
        <w:rPr>
          <w:rFonts w:asciiTheme="minorHAnsi" w:hAnsiTheme="minorHAnsi"/>
          <w:b/>
          <w:bCs/>
          <w:sz w:val="22"/>
          <w:szCs w:val="22"/>
        </w:rPr>
        <w:t xml:space="preserve"> </w:t>
      </w:r>
      <w:r>
        <w:rPr>
          <w:rFonts w:asciiTheme="minorHAnsi" w:hAnsiTheme="minorHAnsi"/>
          <w:sz w:val="22"/>
          <w:szCs w:val="22"/>
        </w:rPr>
        <w:t>trebuie să aibă în vedere și verificarea caracterului rezonabil al prețurilor utilizate (devize pe obiect). Această verificare trebuie să cuprindă următoarele aspecte:</w:t>
      </w:r>
    </w:p>
    <w:p w14:paraId="3E0212F5" w14:textId="77777777" w:rsidR="004C2D27" w:rsidRDefault="00E4249E">
      <w:pPr>
        <w:numPr>
          <w:ilvl w:val="0"/>
          <w:numId w:val="22"/>
        </w:numPr>
        <w:spacing w:after="80" w:line="269" w:lineRule="auto"/>
        <w:rPr>
          <w:rFonts w:asciiTheme="minorHAnsi" w:hAnsiTheme="minorHAnsi"/>
          <w:sz w:val="22"/>
          <w:szCs w:val="22"/>
        </w:rPr>
      </w:pPr>
      <w:r>
        <w:rPr>
          <w:rFonts w:asciiTheme="minorHAnsi" w:hAnsiTheme="minorHAnsi"/>
          <w:i/>
          <w:iCs/>
          <w:sz w:val="22"/>
          <w:szCs w:val="22"/>
        </w:rPr>
        <w:t>pentru bunurile identice în baza de date AFIR se verifică dacă prețurile se încadrează în maximul prevăzut în aceasta;</w:t>
      </w:r>
    </w:p>
    <w:p w14:paraId="709E2661" w14:textId="77777777" w:rsidR="004C2D27" w:rsidRDefault="00E4249E">
      <w:pPr>
        <w:numPr>
          <w:ilvl w:val="0"/>
          <w:numId w:val="22"/>
        </w:numPr>
        <w:spacing w:after="80" w:line="269" w:lineRule="auto"/>
        <w:rPr>
          <w:rFonts w:asciiTheme="minorHAnsi" w:hAnsiTheme="minorHAnsi"/>
          <w:sz w:val="22"/>
          <w:szCs w:val="22"/>
        </w:rPr>
      </w:pPr>
      <w:r>
        <w:rPr>
          <w:rFonts w:asciiTheme="minorHAnsi" w:hAnsiTheme="minorHAnsi"/>
          <w:i/>
          <w:iCs/>
          <w:sz w:val="22"/>
          <w:szCs w:val="22"/>
        </w:rPr>
        <w:t>pentru bunurile care nu sunt în baza de date AFIR se verifică rezonabilitatea prețurilor bunurilor din buget (devizele pe obiect) cu prețuri din alte surse disponibile pe Internet pentru bunuri de același tip, solicitare de informații de echipamente similare, proiectele cu același tip de investiții (dacă se folosește această sursă expertul asigură că prețurile folosite ca referință sunt reale, la nivelul pieței).</w:t>
      </w:r>
    </w:p>
    <w:p w14:paraId="7E334E39" w14:textId="77777777" w:rsidR="004C2D27" w:rsidRDefault="00E4249E">
      <w:pPr>
        <w:spacing w:after="80" w:line="269" w:lineRule="auto"/>
        <w:rPr>
          <w:rFonts w:asciiTheme="minorHAnsi" w:hAnsiTheme="minorHAnsi"/>
          <w:sz w:val="22"/>
          <w:szCs w:val="22"/>
        </w:rPr>
      </w:pPr>
      <w:r>
        <w:rPr>
          <w:rFonts w:asciiTheme="minorHAnsi" w:hAnsiTheme="minorHAnsi"/>
          <w:sz w:val="22"/>
          <w:szCs w:val="22"/>
        </w:rPr>
        <w:t xml:space="preserve">Concluzia privind evaluarea cererii de finanțare în urma verificărilor privind eligibilitatea solicitantului, a proiectului, se consemnează in </w:t>
      </w:r>
      <w:r>
        <w:rPr>
          <w:rFonts w:asciiTheme="minorHAnsi" w:hAnsiTheme="minorHAnsi"/>
          <w:b/>
          <w:bCs/>
          <w:sz w:val="22"/>
          <w:szCs w:val="22"/>
        </w:rPr>
        <w:t>Fisa de evaluare generala a proiectului: Partea II – Verificarea eligibilității</w:t>
      </w:r>
    </w:p>
    <w:p w14:paraId="114CCBA2" w14:textId="53B05B29" w:rsidR="004C2D27" w:rsidRPr="00595B4D" w:rsidRDefault="00595B4D">
      <w:pPr>
        <w:spacing w:afterLines="80" w:after="192" w:line="269" w:lineRule="auto"/>
        <w:rPr>
          <w:rFonts w:asciiTheme="minorHAnsi" w:hAnsiTheme="minorHAnsi"/>
          <w:b/>
          <w:i/>
          <w:color w:val="FF0000"/>
          <w:sz w:val="22"/>
          <w:szCs w:val="22"/>
        </w:rPr>
      </w:pPr>
      <w:r w:rsidRPr="00595B4D">
        <w:rPr>
          <w:rFonts w:asciiTheme="minorHAnsi" w:hAnsiTheme="minorHAnsi"/>
          <w:b/>
          <w:i/>
          <w:color w:val="FF0000"/>
          <w:sz w:val="22"/>
          <w:szCs w:val="22"/>
        </w:rPr>
        <w:t>Asociația</w:t>
      </w:r>
      <w:r w:rsidR="007A49FF" w:rsidRPr="00595B4D">
        <w:rPr>
          <w:rFonts w:asciiTheme="minorHAnsi" w:hAnsiTheme="minorHAnsi"/>
          <w:b/>
          <w:i/>
          <w:color w:val="FF0000"/>
          <w:sz w:val="22"/>
          <w:szCs w:val="22"/>
        </w:rPr>
        <w:t xml:space="preserve"> </w:t>
      </w:r>
      <w:r w:rsidR="00E4249E" w:rsidRPr="00595B4D">
        <w:rPr>
          <w:rFonts w:asciiTheme="minorHAnsi" w:hAnsiTheme="minorHAnsi"/>
          <w:b/>
          <w:i/>
          <w:color w:val="FF0000"/>
          <w:sz w:val="22"/>
          <w:szCs w:val="22"/>
        </w:rPr>
        <w:t>Grup de Acțiune Locala Constanta Sud își rezervă dreptul de a solicita documente sau informații suplimentare</w:t>
      </w:r>
      <w:r w:rsidRPr="00595B4D">
        <w:rPr>
          <w:rFonts w:asciiTheme="minorHAnsi" w:hAnsiTheme="minorHAnsi"/>
          <w:b/>
          <w:i/>
          <w:color w:val="FF0000"/>
          <w:sz w:val="22"/>
          <w:szCs w:val="22"/>
        </w:rPr>
        <w:t xml:space="preserve"> chiar si de conformitate,</w:t>
      </w:r>
      <w:r w:rsidR="00E4249E" w:rsidRPr="00595B4D">
        <w:rPr>
          <w:rFonts w:asciiTheme="minorHAnsi" w:hAnsiTheme="minorHAnsi"/>
          <w:b/>
          <w:i/>
          <w:color w:val="FF0000"/>
          <w:sz w:val="22"/>
          <w:szCs w:val="22"/>
        </w:rPr>
        <w:t xml:space="preserve"> dacă, pe parcursul verificărilor și implementării proiectului, se constată că este necesar.</w:t>
      </w:r>
    </w:p>
    <w:p w14:paraId="4A2CC11F" w14:textId="77777777" w:rsidR="004C2D27" w:rsidRDefault="00E4249E">
      <w:pPr>
        <w:spacing w:after="80" w:line="269" w:lineRule="auto"/>
        <w:rPr>
          <w:rFonts w:asciiTheme="minorHAnsi" w:hAnsiTheme="minorHAnsi"/>
          <w:sz w:val="22"/>
          <w:szCs w:val="22"/>
        </w:rPr>
      </w:pPr>
      <w:r>
        <w:rPr>
          <w:rFonts w:asciiTheme="minorHAnsi" w:hAnsiTheme="minorHAnsi"/>
          <w:sz w:val="22"/>
          <w:szCs w:val="22"/>
        </w:rPr>
        <w:t>In urma verificărilor, pot exista doua situații:</w:t>
      </w:r>
    </w:p>
    <w:p w14:paraId="31F98FBD" w14:textId="75570609" w:rsidR="004C2D27" w:rsidRPr="007A49FF" w:rsidRDefault="00E4249E" w:rsidP="007A49FF">
      <w:pPr>
        <w:pStyle w:val="ListParagraph"/>
        <w:numPr>
          <w:ilvl w:val="0"/>
          <w:numId w:val="27"/>
        </w:numPr>
        <w:spacing w:after="80" w:line="269" w:lineRule="auto"/>
        <w:rPr>
          <w:rFonts w:asciiTheme="minorHAnsi" w:hAnsiTheme="minorHAnsi"/>
          <w:sz w:val="22"/>
          <w:szCs w:val="22"/>
        </w:rPr>
      </w:pPr>
      <w:r w:rsidRPr="007A49FF">
        <w:rPr>
          <w:rFonts w:asciiTheme="minorHAnsi" w:hAnsiTheme="minorHAnsi"/>
          <w:sz w:val="22"/>
          <w:szCs w:val="22"/>
        </w:rPr>
        <w:t>proiectul este eligibil</w:t>
      </w:r>
    </w:p>
    <w:p w14:paraId="4E0C1875" w14:textId="1065DCD0" w:rsidR="004C2D27" w:rsidRPr="007A49FF" w:rsidRDefault="00E4249E" w:rsidP="007A49FF">
      <w:pPr>
        <w:pStyle w:val="ListParagraph"/>
        <w:numPr>
          <w:ilvl w:val="0"/>
          <w:numId w:val="27"/>
        </w:numPr>
        <w:spacing w:after="80" w:line="269" w:lineRule="auto"/>
        <w:rPr>
          <w:rFonts w:asciiTheme="minorHAnsi" w:hAnsiTheme="minorHAnsi"/>
          <w:sz w:val="22"/>
          <w:szCs w:val="22"/>
        </w:rPr>
      </w:pPr>
      <w:r w:rsidRPr="007A49FF">
        <w:rPr>
          <w:rFonts w:asciiTheme="minorHAnsi" w:hAnsiTheme="minorHAnsi"/>
          <w:sz w:val="22"/>
          <w:szCs w:val="22"/>
        </w:rPr>
        <w:t>proiectul este neeligibil;</w:t>
      </w:r>
    </w:p>
    <w:p w14:paraId="41130F54" w14:textId="77777777" w:rsidR="004C2D27" w:rsidRDefault="00E4249E">
      <w:pPr>
        <w:spacing w:after="80" w:line="269" w:lineRule="auto"/>
        <w:rPr>
          <w:rFonts w:asciiTheme="minorHAnsi" w:hAnsiTheme="minorHAnsi"/>
          <w:sz w:val="22"/>
          <w:szCs w:val="22"/>
        </w:rPr>
      </w:pPr>
      <w:r>
        <w:rPr>
          <w:rFonts w:asciiTheme="minorHAnsi" w:hAnsiTheme="minorHAnsi"/>
          <w:sz w:val="22"/>
          <w:szCs w:val="22"/>
        </w:rPr>
        <w:lastRenderedPageBreak/>
        <w:t>Pentru proiectele de investiții, in etapa de evaluare a proiectului, experții GAL pot realiza vizite pe teren, daca se considera necesar.</w:t>
      </w:r>
    </w:p>
    <w:p w14:paraId="133FE6A8" w14:textId="77777777" w:rsidR="004C2D27" w:rsidRDefault="00E4249E">
      <w:pPr>
        <w:spacing w:after="80" w:line="269" w:lineRule="auto"/>
        <w:rPr>
          <w:rFonts w:asciiTheme="minorHAnsi" w:hAnsiTheme="minorHAnsi"/>
          <w:sz w:val="22"/>
          <w:szCs w:val="22"/>
        </w:rPr>
      </w:pPr>
      <w:r>
        <w:rPr>
          <w:rFonts w:asciiTheme="minorHAnsi" w:hAnsiTheme="minorHAnsi"/>
          <w:sz w:val="22"/>
          <w:szCs w:val="22"/>
        </w:rPr>
        <w:t>Verificarea pe teren se realizează de către entitățile care instrumentează cererea de finanțare, respectiv:</w:t>
      </w:r>
    </w:p>
    <w:p w14:paraId="1580660B" w14:textId="77777777" w:rsidR="004C2D27" w:rsidRDefault="00E4249E">
      <w:pPr>
        <w:pStyle w:val="ListParagraph2"/>
        <w:numPr>
          <w:ilvl w:val="0"/>
          <w:numId w:val="19"/>
        </w:numPr>
        <w:spacing w:after="80" w:line="269" w:lineRule="auto"/>
        <w:rPr>
          <w:rFonts w:asciiTheme="minorHAnsi" w:hAnsiTheme="minorHAnsi"/>
          <w:sz w:val="22"/>
          <w:szCs w:val="22"/>
        </w:rPr>
      </w:pPr>
      <w:r>
        <w:rPr>
          <w:rFonts w:asciiTheme="minorHAnsi" w:hAnsiTheme="minorHAnsi"/>
          <w:sz w:val="22"/>
          <w:szCs w:val="22"/>
        </w:rPr>
        <w:t>G.A.L. – pentru toate proiectele de investiții;</w:t>
      </w:r>
    </w:p>
    <w:p w14:paraId="79D77182" w14:textId="77777777" w:rsidR="004C2D27" w:rsidRDefault="00E4249E">
      <w:pPr>
        <w:pStyle w:val="ListParagraph2"/>
        <w:numPr>
          <w:ilvl w:val="0"/>
          <w:numId w:val="19"/>
        </w:numPr>
        <w:spacing w:after="80" w:line="269" w:lineRule="auto"/>
        <w:rPr>
          <w:rFonts w:asciiTheme="minorHAnsi" w:hAnsiTheme="minorHAnsi"/>
          <w:sz w:val="22"/>
          <w:szCs w:val="22"/>
        </w:rPr>
      </w:pPr>
      <w:r>
        <w:rPr>
          <w:rFonts w:asciiTheme="minorHAnsi" w:hAnsiTheme="minorHAnsi"/>
          <w:sz w:val="22"/>
          <w:szCs w:val="22"/>
        </w:rPr>
        <w:t>CRFIR - pentru toate proiectele de investiții;</w:t>
      </w:r>
    </w:p>
    <w:p w14:paraId="592A8D4C" w14:textId="77777777" w:rsidR="004C2D27" w:rsidRDefault="00E4249E">
      <w:pPr>
        <w:pStyle w:val="ListParagraph2"/>
        <w:numPr>
          <w:ilvl w:val="0"/>
          <w:numId w:val="19"/>
        </w:numPr>
        <w:spacing w:after="80" w:line="269" w:lineRule="auto"/>
        <w:rPr>
          <w:rFonts w:asciiTheme="minorHAnsi" w:hAnsiTheme="minorHAnsi"/>
          <w:sz w:val="22"/>
          <w:szCs w:val="22"/>
        </w:rPr>
      </w:pPr>
      <w:r>
        <w:rPr>
          <w:rFonts w:asciiTheme="minorHAnsi" w:hAnsiTheme="minorHAnsi"/>
          <w:sz w:val="22"/>
          <w:szCs w:val="22"/>
        </w:rPr>
        <w:t>AFIR nivel central - pentru proiectele incluse în eșantionul de verificare prin sondaj;</w:t>
      </w:r>
    </w:p>
    <w:p w14:paraId="507B8D3A" w14:textId="77777777" w:rsidR="004C2D27" w:rsidRPr="00344807" w:rsidRDefault="00E4249E">
      <w:pPr>
        <w:spacing w:after="0" w:line="269" w:lineRule="auto"/>
        <w:rPr>
          <w:rFonts w:asciiTheme="minorHAnsi" w:hAnsiTheme="minorHAnsi"/>
          <w:sz w:val="22"/>
          <w:szCs w:val="22"/>
        </w:rPr>
      </w:pPr>
      <w:r>
        <w:rPr>
          <w:rFonts w:asciiTheme="minorHAnsi" w:hAnsiTheme="minorHAnsi"/>
          <w:sz w:val="22"/>
          <w:szCs w:val="22"/>
        </w:rPr>
        <w:t>Scopul verificării pe teren este de a controla datele și informațiile cuprinse în anexele tehnice și administrative ale Cererii de</w:t>
      </w:r>
      <w:r w:rsidRPr="00344807">
        <w:rPr>
          <w:rFonts w:asciiTheme="minorHAnsi" w:hAnsiTheme="minorHAnsi"/>
          <w:sz w:val="22"/>
          <w:szCs w:val="22"/>
        </w:rPr>
        <w:t xml:space="preserve"> Finanțare şi concordanța acestora cu elementele existente pe amplasamentul propus.</w:t>
      </w:r>
    </w:p>
    <w:p w14:paraId="2EE5C423" w14:textId="77777777" w:rsidR="004C2D27" w:rsidRPr="00344807" w:rsidRDefault="00E4249E">
      <w:pPr>
        <w:spacing w:after="0" w:line="269" w:lineRule="auto"/>
        <w:rPr>
          <w:rFonts w:asciiTheme="minorHAnsi" w:hAnsiTheme="minorHAnsi"/>
          <w:sz w:val="22"/>
          <w:szCs w:val="22"/>
        </w:rPr>
      </w:pPr>
      <w:r w:rsidRPr="00344807">
        <w:rPr>
          <w:rFonts w:asciiTheme="minorHAnsi" w:hAnsiTheme="minorHAnsi"/>
          <w:sz w:val="22"/>
          <w:szCs w:val="22"/>
        </w:rPr>
        <w:t>Se procedează la verificarea anumitor criterii de eligibilitate evidențiate în etapa verificării administrative prin comparație cu realitatea de pe teren, pentru a se obține o decizie rezonabilă privind corectitudinea încadrării în criteriile de eligibilitate și selecție.</w:t>
      </w:r>
    </w:p>
    <w:p w14:paraId="2ED4C6FE" w14:textId="703FFED1" w:rsidR="007A49FF" w:rsidRDefault="00413430">
      <w:pPr>
        <w:spacing w:after="0" w:line="269" w:lineRule="auto"/>
        <w:rPr>
          <w:rFonts w:asciiTheme="minorHAnsi" w:hAnsiTheme="minorHAnsi"/>
          <w:i/>
          <w:sz w:val="22"/>
          <w:szCs w:val="22"/>
        </w:rPr>
      </w:pPr>
      <w:r w:rsidRPr="00344807">
        <w:rPr>
          <w:rFonts w:asciiTheme="minorHAnsi" w:hAnsiTheme="minorHAnsi"/>
          <w:i/>
          <w:sz w:val="22"/>
          <w:szCs w:val="22"/>
        </w:rPr>
        <w:t xml:space="preserve">Gal Constanta Sud </w:t>
      </w:r>
      <w:r w:rsidR="00344807" w:rsidRPr="00344807">
        <w:rPr>
          <w:rFonts w:asciiTheme="minorHAnsi" w:hAnsiTheme="minorHAnsi"/>
          <w:i/>
          <w:sz w:val="22"/>
          <w:szCs w:val="22"/>
        </w:rPr>
        <w:t>își</w:t>
      </w:r>
      <w:r w:rsidRPr="00344807">
        <w:rPr>
          <w:rFonts w:asciiTheme="minorHAnsi" w:hAnsiTheme="minorHAnsi"/>
          <w:i/>
          <w:sz w:val="22"/>
          <w:szCs w:val="22"/>
        </w:rPr>
        <w:t xml:space="preserve"> rezerva dreptul de a solicita documente sau </w:t>
      </w:r>
      <w:r w:rsidR="00344807" w:rsidRPr="00344807">
        <w:rPr>
          <w:rFonts w:asciiTheme="minorHAnsi" w:hAnsiTheme="minorHAnsi"/>
          <w:i/>
          <w:sz w:val="22"/>
          <w:szCs w:val="22"/>
        </w:rPr>
        <w:t>informații</w:t>
      </w:r>
      <w:r w:rsidRPr="00344807">
        <w:rPr>
          <w:rFonts w:asciiTheme="minorHAnsi" w:hAnsiTheme="minorHAnsi"/>
          <w:i/>
          <w:sz w:val="22"/>
          <w:szCs w:val="22"/>
        </w:rPr>
        <w:t xml:space="preserve"> suplimentare, daca pe parcursul </w:t>
      </w:r>
      <w:r w:rsidR="00344807" w:rsidRPr="00344807">
        <w:rPr>
          <w:rFonts w:asciiTheme="minorHAnsi" w:hAnsiTheme="minorHAnsi"/>
          <w:i/>
          <w:sz w:val="22"/>
          <w:szCs w:val="22"/>
        </w:rPr>
        <w:t>verificărilor</w:t>
      </w:r>
      <w:r w:rsidRPr="00344807">
        <w:rPr>
          <w:rFonts w:asciiTheme="minorHAnsi" w:hAnsiTheme="minorHAnsi"/>
          <w:i/>
          <w:sz w:val="22"/>
          <w:szCs w:val="22"/>
        </w:rPr>
        <w:t xml:space="preserve"> si </w:t>
      </w:r>
      <w:r w:rsidR="00344807" w:rsidRPr="00344807">
        <w:rPr>
          <w:rFonts w:asciiTheme="minorHAnsi" w:hAnsiTheme="minorHAnsi"/>
          <w:i/>
          <w:sz w:val="22"/>
          <w:szCs w:val="22"/>
        </w:rPr>
        <w:t>implementării</w:t>
      </w:r>
      <w:r w:rsidRPr="00344807">
        <w:rPr>
          <w:rFonts w:asciiTheme="minorHAnsi" w:hAnsiTheme="minorHAnsi"/>
          <w:i/>
          <w:sz w:val="22"/>
          <w:szCs w:val="22"/>
        </w:rPr>
        <w:t xml:space="preserve"> proiectului, se constata ca acest lucru este necesar. </w:t>
      </w:r>
      <w:r w:rsidR="00344807" w:rsidRPr="00344807">
        <w:rPr>
          <w:rFonts w:asciiTheme="minorHAnsi" w:hAnsiTheme="minorHAnsi"/>
          <w:i/>
          <w:sz w:val="22"/>
          <w:szCs w:val="22"/>
        </w:rPr>
        <w:t>Informațiile</w:t>
      </w:r>
      <w:r w:rsidRPr="00344807">
        <w:rPr>
          <w:rFonts w:asciiTheme="minorHAnsi" w:hAnsiTheme="minorHAnsi"/>
          <w:i/>
          <w:sz w:val="22"/>
          <w:szCs w:val="22"/>
        </w:rPr>
        <w:t xml:space="preserve"> suplimentare vor fi solicitate de </w:t>
      </w:r>
      <w:r w:rsidR="00344807" w:rsidRPr="00344807">
        <w:rPr>
          <w:rFonts w:asciiTheme="minorHAnsi" w:hAnsiTheme="minorHAnsi"/>
          <w:i/>
          <w:sz w:val="22"/>
          <w:szCs w:val="22"/>
        </w:rPr>
        <w:t>către</w:t>
      </w:r>
      <w:r w:rsidRPr="00344807">
        <w:rPr>
          <w:rFonts w:asciiTheme="minorHAnsi" w:hAnsiTheme="minorHAnsi"/>
          <w:i/>
          <w:sz w:val="22"/>
          <w:szCs w:val="22"/>
        </w:rPr>
        <w:t xml:space="preserve"> </w:t>
      </w:r>
      <w:r w:rsidR="00344807" w:rsidRPr="00344807">
        <w:rPr>
          <w:rFonts w:asciiTheme="minorHAnsi" w:hAnsiTheme="minorHAnsi"/>
          <w:i/>
          <w:sz w:val="22"/>
          <w:szCs w:val="22"/>
        </w:rPr>
        <w:t>experții</w:t>
      </w:r>
      <w:r w:rsidRPr="00344807">
        <w:rPr>
          <w:rFonts w:asciiTheme="minorHAnsi" w:hAnsiTheme="minorHAnsi"/>
          <w:i/>
          <w:sz w:val="22"/>
          <w:szCs w:val="22"/>
        </w:rPr>
        <w:t xml:space="preserve"> evaluatori din cadrul GAL, cu respectarea procedurii de evaluare si </w:t>
      </w:r>
      <w:r w:rsidR="00344807" w:rsidRPr="00344807">
        <w:rPr>
          <w:rFonts w:asciiTheme="minorHAnsi" w:hAnsiTheme="minorHAnsi"/>
          <w:i/>
          <w:sz w:val="22"/>
          <w:szCs w:val="22"/>
        </w:rPr>
        <w:t>selecție</w:t>
      </w:r>
      <w:r w:rsidRPr="00344807">
        <w:rPr>
          <w:rFonts w:asciiTheme="minorHAnsi" w:hAnsiTheme="minorHAnsi"/>
          <w:i/>
          <w:sz w:val="22"/>
          <w:szCs w:val="22"/>
        </w:rPr>
        <w:t xml:space="preserve"> care se </w:t>
      </w:r>
      <w:r w:rsidR="00344807" w:rsidRPr="00344807">
        <w:rPr>
          <w:rFonts w:asciiTheme="minorHAnsi" w:hAnsiTheme="minorHAnsi"/>
          <w:i/>
          <w:sz w:val="22"/>
          <w:szCs w:val="22"/>
        </w:rPr>
        <w:t>regăsește</w:t>
      </w:r>
      <w:r w:rsidRPr="00344807">
        <w:rPr>
          <w:rFonts w:asciiTheme="minorHAnsi" w:hAnsiTheme="minorHAnsi"/>
          <w:i/>
          <w:sz w:val="22"/>
          <w:szCs w:val="22"/>
        </w:rPr>
        <w:t xml:space="preserve"> si pe site-ul </w:t>
      </w:r>
      <w:hyperlink r:id="rId28" w:history="1">
        <w:r w:rsidRPr="00344807">
          <w:rPr>
            <w:rStyle w:val="Hyperlink"/>
            <w:rFonts w:asciiTheme="minorHAnsi" w:hAnsiTheme="minorHAnsi"/>
            <w:i/>
            <w:sz w:val="22"/>
            <w:szCs w:val="22"/>
          </w:rPr>
          <w:t>www.galconstantasud.ro</w:t>
        </w:r>
      </w:hyperlink>
      <w:r w:rsidRPr="00344807">
        <w:rPr>
          <w:rFonts w:asciiTheme="minorHAnsi" w:hAnsiTheme="minorHAnsi"/>
          <w:i/>
          <w:sz w:val="22"/>
          <w:szCs w:val="22"/>
        </w:rPr>
        <w:t xml:space="preserve">. </w:t>
      </w:r>
    </w:p>
    <w:p w14:paraId="621F9761" w14:textId="77777777" w:rsidR="00344807" w:rsidRPr="00344807" w:rsidRDefault="00344807">
      <w:pPr>
        <w:spacing w:after="0" w:line="269" w:lineRule="auto"/>
        <w:rPr>
          <w:rFonts w:asciiTheme="minorHAnsi" w:hAnsiTheme="minorHAnsi"/>
          <w:b/>
          <w:bCs/>
          <w:i/>
          <w:color w:val="2E75B5"/>
          <w:sz w:val="22"/>
          <w:szCs w:val="22"/>
        </w:rPr>
      </w:pPr>
    </w:p>
    <w:p w14:paraId="33E2D74A" w14:textId="2171A06E" w:rsidR="007A49FF" w:rsidRDefault="00413430" w:rsidP="00413430">
      <w:pPr>
        <w:pStyle w:val="ListParagraph"/>
        <w:numPr>
          <w:ilvl w:val="0"/>
          <w:numId w:val="31"/>
        </w:numPr>
        <w:spacing w:after="0" w:line="269" w:lineRule="auto"/>
        <w:rPr>
          <w:rFonts w:asciiTheme="minorHAnsi" w:hAnsiTheme="minorHAnsi"/>
          <w:b/>
          <w:bCs/>
          <w:color w:val="000000" w:themeColor="text1"/>
        </w:rPr>
      </w:pPr>
      <w:r w:rsidRPr="00413430">
        <w:rPr>
          <w:rFonts w:asciiTheme="minorHAnsi" w:hAnsiTheme="minorHAnsi"/>
          <w:b/>
          <w:bCs/>
          <w:color w:val="000000" w:themeColor="text1"/>
        </w:rPr>
        <w:t xml:space="preserve">Verificarea criteriilor de </w:t>
      </w:r>
      <w:r w:rsidR="0045469D" w:rsidRPr="00413430">
        <w:rPr>
          <w:rFonts w:asciiTheme="minorHAnsi" w:hAnsiTheme="minorHAnsi"/>
          <w:b/>
          <w:bCs/>
          <w:color w:val="000000" w:themeColor="text1"/>
        </w:rPr>
        <w:t>selecție</w:t>
      </w:r>
    </w:p>
    <w:p w14:paraId="46367806" w14:textId="0051DEF5" w:rsidR="00413430" w:rsidRDefault="00413430" w:rsidP="00413430">
      <w:pPr>
        <w:pStyle w:val="ListParagraph"/>
        <w:spacing w:after="0" w:line="269" w:lineRule="auto"/>
      </w:pPr>
      <w:r>
        <w:t xml:space="preserve">Punctajul fiecărui proiect se va calcula în baza informațiilor furnizate de solicitant în cererea de finanțare, documentelor atașate acesteia și a anexelor la prezentul Ghid. </w:t>
      </w:r>
      <w:r w:rsidR="00344807">
        <w:t>Solicitanții</w:t>
      </w:r>
      <w:r>
        <w:t xml:space="preserve"> vor detalia in cadrul Cererii de </w:t>
      </w:r>
      <w:r w:rsidR="00344807">
        <w:t>Finanțare</w:t>
      </w:r>
      <w:r>
        <w:t xml:space="preserve"> </w:t>
      </w:r>
      <w:r w:rsidR="00344807">
        <w:t>Secțiunea</w:t>
      </w:r>
      <w:r>
        <w:t xml:space="preserve"> A6 – “Date despre tipul de proiect si beneficiar”, la punctul A6.3.1, fiecare criteriu de </w:t>
      </w:r>
      <w:r w:rsidR="00344807">
        <w:t>selecție</w:t>
      </w:r>
      <w:r>
        <w:t xml:space="preserve"> care concura la punctajul </w:t>
      </w:r>
      <w:r w:rsidR="00344807">
        <w:t>înscris</w:t>
      </w:r>
      <w:r>
        <w:t xml:space="preserve"> la punctul A6.3.</w:t>
      </w:r>
    </w:p>
    <w:p w14:paraId="3E4E3D02" w14:textId="77777777" w:rsidR="00CA7D6C" w:rsidRPr="00AF2524" w:rsidRDefault="00CA7D6C" w:rsidP="00CA7D6C">
      <w:pPr>
        <w:spacing w:after="0" w:line="240" w:lineRule="auto"/>
        <w:rPr>
          <w:rFonts w:cstheme="minorHAnsi"/>
          <w:b/>
        </w:rPr>
      </w:pPr>
      <w:r w:rsidRPr="00AF2524">
        <w:rPr>
          <w:rFonts w:cstheme="minorHAnsi"/>
          <w:b/>
        </w:rPr>
        <w:t>MODALITATEA DE DESFĂȘURARE A PROCESULUI DE SELECȚIE A PROIECTELOR (SDL):</w:t>
      </w:r>
    </w:p>
    <w:p w14:paraId="654D89CD" w14:textId="77777777" w:rsidR="00674969" w:rsidRDefault="00CA7D6C" w:rsidP="00CA7D6C">
      <w:pPr>
        <w:spacing w:after="0" w:line="240" w:lineRule="auto"/>
        <w:rPr>
          <w:rFonts w:cstheme="minorHAnsi"/>
        </w:rPr>
      </w:pPr>
      <w:r w:rsidRPr="00AF2524">
        <w:rPr>
          <w:rFonts w:cstheme="minorHAnsi"/>
        </w:rPr>
        <w:t>Evaluarea proiectelor se realizează de către evaluatorii din cadrul GAL-ului în conformitate cu procedura de evaluare a proiectelor.</w:t>
      </w:r>
    </w:p>
    <w:p w14:paraId="372BD50D" w14:textId="6AAC7AE6" w:rsidR="00CA7D6C" w:rsidRPr="00AF2524" w:rsidRDefault="00CA7D6C" w:rsidP="00CA7D6C">
      <w:pPr>
        <w:spacing w:after="0" w:line="240" w:lineRule="auto"/>
        <w:rPr>
          <w:rFonts w:cstheme="minorHAnsi"/>
        </w:rPr>
      </w:pPr>
      <w:r w:rsidRPr="00AF2524">
        <w:rPr>
          <w:rFonts w:cstheme="minorHAnsi"/>
        </w:rPr>
        <w:t>Dosarul cererii de finanțare este depus în perioada de depunere specificată în apelul de selecție, la sediul GAL de către reprezentantul legal al potențialului beneficiar. Termenul de verificare al proiectelor este, după caz, de maximum 60 de zile de la încheierea apelului de selecție. Dacă unul din proiectele depuse pentru selectare aparține unuia din membrii  CS/CSC, în această situație persoana (organizația în cauză)  nu va face parte din  CS/CSC și va fi înlocuit de un membru supleant.</w:t>
      </w:r>
    </w:p>
    <w:p w14:paraId="28E86C88" w14:textId="77777777" w:rsidR="00CA7D6C" w:rsidRPr="00AF2524" w:rsidRDefault="00CA7D6C" w:rsidP="00CA7D6C">
      <w:pPr>
        <w:spacing w:after="0" w:line="240" w:lineRule="auto"/>
        <w:rPr>
          <w:rFonts w:cstheme="minorHAnsi"/>
        </w:rPr>
      </w:pPr>
      <w:r w:rsidRPr="00AF2524">
        <w:rPr>
          <w:rFonts w:cstheme="minorHAnsi"/>
          <w:b/>
        </w:rPr>
        <w:lastRenderedPageBreak/>
        <w:t>RAPOARTELE DE SELECȚIE</w:t>
      </w:r>
    </w:p>
    <w:p w14:paraId="77987538" w14:textId="77777777" w:rsidR="00CA7D6C" w:rsidRPr="00AF2524" w:rsidRDefault="00CA7D6C" w:rsidP="00CA7D6C">
      <w:pPr>
        <w:spacing w:after="0" w:line="240" w:lineRule="auto"/>
        <w:rPr>
          <w:rFonts w:cstheme="minorHAnsi"/>
        </w:rPr>
      </w:pPr>
      <w:r w:rsidRPr="00AF2524">
        <w:rPr>
          <w:rFonts w:cstheme="minorHAnsi"/>
        </w:rPr>
        <w:t xml:space="preserve"> După încheierea procesului de evaluare și selecție, Comitetul de Selecție (CS) va elabora și aproba un </w:t>
      </w:r>
      <w:r w:rsidRPr="00AF2524">
        <w:rPr>
          <w:rFonts w:cstheme="minorHAnsi"/>
          <w:b/>
        </w:rPr>
        <w:t>Raport de Selecție Intermediar,</w:t>
      </w:r>
      <w:r w:rsidRPr="00AF2524">
        <w:rPr>
          <w:rFonts w:cstheme="minorHAnsi"/>
        </w:rPr>
        <w:t xml:space="preserve"> care va fi publicat pe pagina web a GAL-ului. În baza acestuia, GAL va transmite rezultatele selecției către solicitanți. </w:t>
      </w:r>
    </w:p>
    <w:p w14:paraId="2ED5E10D" w14:textId="77777777" w:rsidR="00CA7D6C" w:rsidRPr="00AF2524" w:rsidRDefault="00CA7D6C" w:rsidP="00CA7D6C">
      <w:pPr>
        <w:spacing w:after="0" w:line="240" w:lineRule="auto"/>
        <w:rPr>
          <w:rFonts w:cstheme="minorHAnsi"/>
        </w:rPr>
      </w:pPr>
      <w:r w:rsidRPr="00AF2524">
        <w:rPr>
          <w:rFonts w:cstheme="minorHAnsi"/>
        </w:rPr>
        <w:t xml:space="preserve">Beneficiarii care au fost notificați de către GAL că proiectele au fost declarate neeligibile, pot depune contestații la sediul GAL. </w:t>
      </w:r>
    </w:p>
    <w:p w14:paraId="5E27855D" w14:textId="77777777" w:rsidR="00CA7D6C" w:rsidRPr="00AF2524" w:rsidRDefault="00CA7D6C" w:rsidP="00CA7D6C">
      <w:pPr>
        <w:spacing w:after="0" w:line="240" w:lineRule="auto"/>
        <w:rPr>
          <w:rFonts w:cstheme="minorHAnsi"/>
        </w:rPr>
      </w:pPr>
      <w:r w:rsidRPr="00AF2524">
        <w:rPr>
          <w:rFonts w:cstheme="minorHAnsi"/>
        </w:rPr>
        <w:t>Contestațiile pot fi depuse în termen de maximum 5 zile lucrătoare de la primirea notificării sau în maximum 10 zile lucrătoare de la publicarea pe pagina web a GAL a Raportului Intermediar.</w:t>
      </w:r>
    </w:p>
    <w:p w14:paraId="2D34323A" w14:textId="2D25AEA1" w:rsidR="00CA7D6C" w:rsidRPr="00AF2524" w:rsidRDefault="00CA7D6C" w:rsidP="00CA7D6C">
      <w:pPr>
        <w:spacing w:after="0" w:line="240" w:lineRule="auto"/>
        <w:rPr>
          <w:rFonts w:cstheme="minorHAnsi"/>
        </w:rPr>
      </w:pPr>
      <w:r w:rsidRPr="00AF2524">
        <w:rPr>
          <w:rFonts w:cstheme="minorHAnsi"/>
        </w:rPr>
        <w:t>Contestațiile primite vor fi analizate de către Comisiei de Soluționare a Conte</w:t>
      </w:r>
      <w:r w:rsidR="00674969">
        <w:rPr>
          <w:rFonts w:cstheme="minorHAnsi"/>
        </w:rPr>
        <w:t>stațiilor (CSC) , în termen de 5</w:t>
      </w:r>
      <w:r w:rsidRPr="00AF2524">
        <w:rPr>
          <w:rFonts w:cstheme="minorHAnsi"/>
        </w:rPr>
        <w:t xml:space="preserve"> zile lucrătoare de la înregistrarea acestora la GAL, iar rezultatele vor fi transmise Comitetului de Selecție (CS).</w:t>
      </w:r>
    </w:p>
    <w:p w14:paraId="4677B50F" w14:textId="77777777" w:rsidR="00CA7D6C" w:rsidRPr="00AF2524" w:rsidRDefault="00CA7D6C" w:rsidP="00CA7D6C">
      <w:pPr>
        <w:spacing w:after="0" w:line="240" w:lineRule="auto"/>
        <w:rPr>
          <w:rFonts w:cstheme="minorHAnsi"/>
        </w:rPr>
      </w:pPr>
      <w:r w:rsidRPr="00AF2524">
        <w:rPr>
          <w:rFonts w:cstheme="minorHAnsi"/>
        </w:rPr>
        <w:t xml:space="preserve"> Pentru cererile de finanțare care au făcut obiectul unor contestații Dosarul administrativ va fi completat cu documentele emise de Comisia de Soluționare a Contestațiilor (CSC). </w:t>
      </w:r>
    </w:p>
    <w:p w14:paraId="6DC57098" w14:textId="24F1A4C1" w:rsidR="00CA7D6C" w:rsidRPr="00AF2524" w:rsidRDefault="00CA7D6C" w:rsidP="00CA7D6C">
      <w:pPr>
        <w:spacing w:after="0" w:line="240" w:lineRule="auto"/>
        <w:rPr>
          <w:rFonts w:cstheme="minorHAnsi"/>
        </w:rPr>
      </w:pPr>
      <w:r w:rsidRPr="00AF2524">
        <w:rPr>
          <w:rFonts w:cstheme="minorHAnsi"/>
        </w:rPr>
        <w:t xml:space="preserve">Comitetului de Selecție (CS) va emite </w:t>
      </w:r>
      <w:r w:rsidRPr="00AF2524">
        <w:rPr>
          <w:rFonts w:cstheme="minorHAnsi"/>
          <w:b/>
        </w:rPr>
        <w:t>Raportul de selecție final</w:t>
      </w:r>
      <w:r w:rsidRPr="00AF2524">
        <w:rPr>
          <w:rFonts w:cstheme="minorHAnsi"/>
        </w:rPr>
        <w:t>, în care vor fi înscrise proiectele retrase, neeligibile, eligibile neselectate și eligibile selectate, valoarea acestora, numele solicitanților, iar pentru proiectele eligibile punctajul obținut pentru fiecare criteriu de selecție.</w:t>
      </w:r>
    </w:p>
    <w:p w14:paraId="4A7D6CA2" w14:textId="77777777" w:rsidR="00CA7D6C" w:rsidRPr="00AF2524" w:rsidRDefault="00CA7D6C" w:rsidP="00CA7D6C">
      <w:pPr>
        <w:spacing w:after="0" w:line="240" w:lineRule="auto"/>
        <w:rPr>
          <w:rFonts w:cstheme="minorHAnsi"/>
        </w:rPr>
      </w:pPr>
      <w:r w:rsidRPr="00AF2524">
        <w:rPr>
          <w:rFonts w:cstheme="minorHAnsi"/>
        </w:rPr>
        <w:t xml:space="preserve">Pentru cererile de finanțare care au făcut obiectul unor contestații, dosarul administrativ va fi completat cu documentele emise de CSC. </w:t>
      </w:r>
    </w:p>
    <w:p w14:paraId="48BD4E9B" w14:textId="77777777" w:rsidR="00CA7D6C" w:rsidRPr="00AF2524" w:rsidRDefault="00CA7D6C" w:rsidP="00CA7D6C">
      <w:pPr>
        <w:spacing w:after="0" w:line="240" w:lineRule="auto"/>
        <w:rPr>
          <w:rFonts w:cstheme="minorHAnsi"/>
        </w:rPr>
      </w:pPr>
      <w:r w:rsidRPr="00AF2524">
        <w:rPr>
          <w:rFonts w:cstheme="minorHAnsi"/>
        </w:rPr>
        <w:t xml:space="preserve">Atât în cadrul CS cât și în cadrul CSC, secretariatul va fi asigurat prin grija compartimentului administrativ al GAL. </w:t>
      </w:r>
    </w:p>
    <w:p w14:paraId="217D5C4A" w14:textId="77777777" w:rsidR="00CA7D6C" w:rsidRPr="00AF2524" w:rsidRDefault="00CA7D6C" w:rsidP="00CA7D6C">
      <w:pPr>
        <w:spacing w:after="0" w:line="240" w:lineRule="auto"/>
        <w:rPr>
          <w:rFonts w:cstheme="minorHAnsi"/>
        </w:rPr>
      </w:pPr>
      <w:r w:rsidRPr="00AF2524">
        <w:rPr>
          <w:rFonts w:cstheme="minorHAnsi"/>
        </w:rPr>
        <w:t>Activitatea aferentă procesului de selecție pentru finanțarea proiectelor depuse în cadrul măsurilor GAL și cea de soluționare a contestațiilor se va desfășura pe întreaga perioadă de implementare a SDL.</w:t>
      </w:r>
    </w:p>
    <w:p w14:paraId="614A3D66" w14:textId="77777777" w:rsidR="00CA7D6C" w:rsidRPr="00AF2524" w:rsidRDefault="00CA7D6C" w:rsidP="00CA7D6C">
      <w:pPr>
        <w:spacing w:after="0" w:line="240" w:lineRule="auto"/>
        <w:rPr>
          <w:rFonts w:cstheme="minorHAnsi"/>
        </w:rPr>
      </w:pPr>
      <w:r w:rsidRPr="00AF2524">
        <w:rPr>
          <w:rFonts w:cstheme="minorHAnsi"/>
        </w:rPr>
        <w:t xml:space="preserve">În </w:t>
      </w:r>
      <w:r w:rsidRPr="00AF2524">
        <w:rPr>
          <w:rFonts w:cstheme="minorHAnsi"/>
          <w:b/>
        </w:rPr>
        <w:t>Raportul de Selecție Final,</w:t>
      </w:r>
      <w:r w:rsidRPr="00AF2524">
        <w:rPr>
          <w:rFonts w:cstheme="minorHAnsi"/>
        </w:rPr>
        <w:t xml:space="preserve"> vor fi evidențiate proiectele declarate eligibile sau selectate în baza soluționării contestațiilor.</w:t>
      </w:r>
    </w:p>
    <w:p w14:paraId="78226CEF" w14:textId="77777777" w:rsidR="00CA7D6C" w:rsidRPr="00AF2524" w:rsidRDefault="00CA7D6C" w:rsidP="00CA7D6C">
      <w:pPr>
        <w:spacing w:after="0" w:line="240" w:lineRule="auto"/>
        <w:rPr>
          <w:rFonts w:cstheme="minorHAnsi"/>
        </w:rPr>
      </w:pPr>
      <w:r w:rsidRPr="00AF2524">
        <w:rPr>
          <w:rFonts w:cstheme="minorHAnsi"/>
        </w:rPr>
        <w:t>GAL va publica pe pagina web Raportul de Selecție Final și va înștiința solicitanții asupra rezultatelor procesului de evaluare și selecție prin notificări.</w:t>
      </w:r>
    </w:p>
    <w:p w14:paraId="5BBA08D4" w14:textId="77777777" w:rsidR="00CA7D6C" w:rsidRPr="00AF2524" w:rsidRDefault="00CA7D6C" w:rsidP="00CA7D6C">
      <w:pPr>
        <w:spacing w:after="0" w:line="240" w:lineRule="auto"/>
        <w:rPr>
          <w:rFonts w:cstheme="minorHAnsi"/>
        </w:rPr>
      </w:pPr>
    </w:p>
    <w:p w14:paraId="0AF19E89" w14:textId="77777777" w:rsidR="00CA7D6C" w:rsidRPr="00AF2524" w:rsidRDefault="00CA7D6C" w:rsidP="00CA7D6C">
      <w:pPr>
        <w:spacing w:after="0" w:line="240" w:lineRule="auto"/>
        <w:rPr>
          <w:rFonts w:cstheme="minorHAnsi"/>
        </w:rPr>
      </w:pPr>
      <w:r w:rsidRPr="00AF2524">
        <w:rPr>
          <w:rFonts w:cstheme="minorHAnsi"/>
          <w:noProof/>
        </w:rPr>
        <w:lastRenderedPageBreak/>
        <mc:AlternateContent>
          <mc:Choice Requires="wps">
            <w:drawing>
              <wp:anchor distT="45720" distB="45720" distL="114300" distR="114300" simplePos="0" relativeHeight="251725824" behindDoc="0" locked="0" layoutInCell="1" allowOverlap="1" wp14:anchorId="48BFDD4E" wp14:editId="0399DDAB">
                <wp:simplePos x="0" y="0"/>
                <wp:positionH relativeFrom="column">
                  <wp:posOffset>-257175</wp:posOffset>
                </wp:positionH>
                <wp:positionV relativeFrom="paragraph">
                  <wp:posOffset>-328295</wp:posOffset>
                </wp:positionV>
                <wp:extent cx="6858000" cy="1404620"/>
                <wp:effectExtent l="0" t="0" r="19050" b="26035"/>
                <wp:wrapSquare wrapText="bothSides"/>
                <wp:docPr id="2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4620"/>
                        </a:xfrm>
                        <a:prstGeom prst="rect">
                          <a:avLst/>
                        </a:prstGeom>
                        <a:solidFill>
                          <a:schemeClr val="accent1">
                            <a:alpha val="23000"/>
                          </a:schemeClr>
                        </a:solidFill>
                        <a:ln w="19050">
                          <a:solidFill>
                            <a:schemeClr val="tx2"/>
                          </a:solidFill>
                          <a:miter lim="800000"/>
                          <a:headEnd/>
                          <a:tailEnd/>
                        </a:ln>
                      </wps:spPr>
                      <wps:txbx>
                        <w:txbxContent>
                          <w:p w14:paraId="5958CA1A" w14:textId="77777777" w:rsidR="006E3DFF" w:rsidRPr="001619AE" w:rsidRDefault="006E3DFF" w:rsidP="00CA7D6C">
                            <w:pPr>
                              <w:spacing w:after="0" w:line="240" w:lineRule="auto"/>
                              <w:rPr>
                                <w:color w:val="FF0000"/>
                              </w:rPr>
                            </w:pPr>
                            <w:r w:rsidRPr="001619AE">
                              <w:rPr>
                                <w:b/>
                                <w:color w:val="FF0000"/>
                              </w:rPr>
                              <w:t>ATENȚIE !</w:t>
                            </w:r>
                            <w:r>
                              <w:rPr>
                                <w:color w:val="FF0000"/>
                              </w:rPr>
                              <w:t xml:space="preserve"> </w:t>
                            </w:r>
                            <w:r w:rsidRPr="001619AE">
                              <w:t xml:space="preserve">GAL poate exclude din flux etapa de Raport Intermediar și perioada de primire a contestațiilor și poate să elaboreze direct Raportul de Selecție Final în situația în care nu există proiecte </w:t>
                            </w:r>
                            <w:r>
                              <w:t>ne</w:t>
                            </w:r>
                            <w:r w:rsidRPr="001619AE">
                              <w:t>eligibile și neselectate, deci când valoarea totală a proiectelor eligibile este mai mică sau egală cu alocarea financiară a apelului de selecție și când nu există condiții care să conducă la contestarea rezultatului procesului de evaluare și selecție</w:t>
                            </w:r>
                            <w:r w:rsidRPr="001619AE">
                              <w:rPr>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BFDD4E" id="Casetă text 2" o:spid="_x0000_s1034" type="#_x0000_t202" style="position:absolute;left:0;text-align:left;margin-left:-20.25pt;margin-top:-25.85pt;width:540pt;height:110.6pt;z-index:251725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" fillcolor="#5b9bd5 [3204]" strokecolor="#44546a [3215]" strokeweight="1.5pt">
                <v:fill opacity="15163f"/>
                <v:textbox style="mso-fit-shape-to-text:t">
                  <w:txbxContent>
                    <w:p w14:paraId="5958CA1A" w14:textId="77777777" w:rsidR="006E3DFF" w:rsidRPr="001619AE" w:rsidRDefault="006E3DFF" w:rsidP="00CA7D6C">
                      <w:pPr>
                        <w:spacing w:after="0" w:line="240" w:lineRule="auto"/>
                        <w:rPr>
                          <w:color w:val="FF0000"/>
                        </w:rPr>
                      </w:pPr>
                      <w:r w:rsidRPr="001619AE">
                        <w:rPr>
                          <w:b/>
                          <w:color w:val="FF0000"/>
                        </w:rPr>
                        <w:t>ATENȚIE !</w:t>
                      </w:r>
                      <w:r>
                        <w:rPr>
                          <w:color w:val="FF0000"/>
                        </w:rPr>
                        <w:t xml:space="preserve"> </w:t>
                      </w:r>
                      <w:r w:rsidRPr="001619AE">
                        <w:t xml:space="preserve">GAL poate exclude din flux etapa de Raport Intermediar și perioada de primire a contestațiilor și poate să elaboreze direct Raportul de Selecție Final în situația în care nu există proiecte </w:t>
                      </w:r>
                      <w:r>
                        <w:t>ne</w:t>
                      </w:r>
                      <w:r w:rsidRPr="001619AE">
                        <w:t>eligibile și neselectate, deci când valoarea totală a proiectelor eligibile este mai mică sau egală cu alocarea financiară a apelului de selecție și când nu există condiții care să conducă la contestarea rezultatului procesului de evaluare și selecție</w:t>
                      </w:r>
                      <w:r w:rsidRPr="001619AE">
                        <w:rPr>
                          <w:color w:val="FF0000"/>
                        </w:rPr>
                        <w:t>.</w:t>
                      </w:r>
                    </w:p>
                  </w:txbxContent>
                </v:textbox>
                <w10:wrap type="square"/>
              </v:shape>
            </w:pict>
          </mc:Fallback>
        </mc:AlternateContent>
      </w:r>
    </w:p>
    <w:p w14:paraId="4156D346" w14:textId="19A91881" w:rsidR="00CA7D6C" w:rsidRPr="00674969" w:rsidRDefault="00CA7D6C" w:rsidP="00CA7D6C">
      <w:pPr>
        <w:spacing w:after="0" w:line="240" w:lineRule="auto"/>
        <w:rPr>
          <w:rFonts w:cstheme="minorHAnsi"/>
        </w:rPr>
      </w:pPr>
      <w:r w:rsidRPr="00AF2524">
        <w:rPr>
          <w:rFonts w:cstheme="minorHAnsi"/>
        </w:rPr>
        <w:t>Activitatea aferentă procesului de selecție pentru finanțarea proiectelor depuse în cadrul măsurilor GAL și cea de soluționare a contestațiilor se va desfășura pe întreaga perioadă de implementare a SDL.</w:t>
      </w:r>
    </w:p>
    <w:p w14:paraId="3C323CF7" w14:textId="071DC151" w:rsidR="00CA7D6C" w:rsidRPr="00AF2524" w:rsidRDefault="00CA7D6C" w:rsidP="00CA7D6C">
      <w:pPr>
        <w:spacing w:after="0" w:line="240" w:lineRule="auto"/>
        <w:rPr>
          <w:rFonts w:cstheme="minorHAnsi"/>
        </w:rPr>
      </w:pPr>
      <w:r w:rsidRPr="00AF2524">
        <w:rPr>
          <w:rFonts w:cstheme="minorHAnsi"/>
        </w:rPr>
        <w:t>Dacă pe parcursul implementării strategiei, în cadrul procesului de evaluare și selecție la nivelul GAL a unor proiecte, apar situații generatoare de conflict de interese, expertul GAL este obligat să se abțină de la luarea deciziei sau participarea la luarea unei decizii și să informeze managerul GAL, în vederea înlocuirii cu un alt expert evaluator.</w:t>
      </w:r>
    </w:p>
    <w:p w14:paraId="7FABA4A4" w14:textId="1B8DF999" w:rsidR="00CA7D6C" w:rsidRPr="00AF2524" w:rsidRDefault="00CA7D6C" w:rsidP="00CA7D6C">
      <w:pPr>
        <w:spacing w:after="0" w:line="240" w:lineRule="auto"/>
        <w:rPr>
          <w:rFonts w:cstheme="minorHAnsi"/>
        </w:rPr>
      </w:pPr>
      <w:r w:rsidRPr="00AF2524">
        <w:rPr>
          <w:rFonts w:cstheme="minorHAnsi"/>
        </w:rPr>
        <w:t>Compartimentul tehnic al GAL asigură suportul necesar solicitanților pentru completarea cererilor de finanțare, privind aspectele de conformitate pe care aceștia trebuie să le îndeplinească.</w:t>
      </w:r>
    </w:p>
    <w:p w14:paraId="5BF406FD" w14:textId="30AD2CC3" w:rsidR="00CA7D6C" w:rsidRPr="00AF2524" w:rsidRDefault="00CA7D6C" w:rsidP="00CA7D6C">
      <w:pPr>
        <w:spacing w:after="0" w:line="240" w:lineRule="auto"/>
        <w:rPr>
          <w:rFonts w:cstheme="minorHAnsi"/>
        </w:rPr>
      </w:pPr>
      <w:r w:rsidRPr="00AF2524">
        <w:rPr>
          <w:rFonts w:cstheme="minorHAnsi"/>
        </w:rPr>
        <w:t xml:space="preserve">La nivelul alocării financiare, pentru fiecare măsură din SDL se pot constitui fonduri disponibile/măsură, provenite în urma rezilierii contractelor de finanțare, din economii realizate la finalizarea contractelor de finanțare și sume neangajate ca urmare a neîncheierii contractelor (pentru Cereri de finanțare retrase, declarate neconforme sau neeligibile la nivelul AFIR). </w:t>
      </w:r>
    </w:p>
    <w:p w14:paraId="3BBD0FB9" w14:textId="77777777" w:rsidR="00CA7D6C" w:rsidRPr="00AF2524" w:rsidRDefault="00CA7D6C" w:rsidP="00CA7D6C">
      <w:pPr>
        <w:spacing w:after="0" w:line="240" w:lineRule="auto"/>
        <w:rPr>
          <w:rFonts w:cstheme="minorHAnsi"/>
        </w:rPr>
      </w:pPr>
      <w:r w:rsidRPr="00AF2524">
        <w:rPr>
          <w:rFonts w:cstheme="minorHAnsi"/>
        </w:rPr>
        <w:t>Sumele aferente proiectelor selectate de GAL care au fost retrase, declarate neconforme sau neeligibile de către AFIR pot fi realocate în cadrul aceleiași măsuri:</w:t>
      </w:r>
    </w:p>
    <w:p w14:paraId="5F10F0B1" w14:textId="77777777" w:rsidR="00CA7D6C" w:rsidRPr="00AF2524" w:rsidRDefault="00CA7D6C" w:rsidP="00CA7D6C">
      <w:pPr>
        <w:numPr>
          <w:ilvl w:val="0"/>
          <w:numId w:val="32"/>
        </w:numPr>
        <w:spacing w:before="0" w:beforeAutospacing="0" w:after="0" w:afterAutospacing="0" w:line="240" w:lineRule="auto"/>
        <w:contextualSpacing/>
        <w:rPr>
          <w:rFonts w:cstheme="minorHAnsi"/>
        </w:rPr>
      </w:pPr>
      <w:r w:rsidRPr="00AF2524">
        <w:rPr>
          <w:rFonts w:cstheme="minorHAnsi"/>
        </w:rPr>
        <w:t>prin suplimentarea alocării pe sesiune – dacă perioada de depunere aferentă apelului nu s-a încheiat - cu prelungirea duratei apelului de selecție cu perioada necesară pentru ca apelul de selecție cu finanțarea majorată să se deruleze pe durata a minimum 30 de zile; publicitatea majorării finanțării și prelungirii duratei apelului de selecție se va realiza prin aceleași modalități folosite la lansarea unui apel de selecție;</w:t>
      </w:r>
    </w:p>
    <w:p w14:paraId="06394576" w14:textId="2600CE83" w:rsidR="00CA7D6C" w:rsidRPr="00674969" w:rsidRDefault="00CA7D6C" w:rsidP="00CA7D6C">
      <w:pPr>
        <w:numPr>
          <w:ilvl w:val="0"/>
          <w:numId w:val="32"/>
        </w:numPr>
        <w:spacing w:before="0" w:beforeAutospacing="0" w:after="0" w:afterAutospacing="0" w:line="240" w:lineRule="auto"/>
        <w:contextualSpacing/>
        <w:rPr>
          <w:rFonts w:cstheme="minorHAnsi"/>
        </w:rPr>
      </w:pPr>
      <w:r w:rsidRPr="00AF2524">
        <w:rPr>
          <w:rFonts w:cstheme="minorHAnsi"/>
        </w:rPr>
        <w:t>la următorul apel de selecție.</w:t>
      </w:r>
    </w:p>
    <w:p w14:paraId="1D194E55" w14:textId="07FF4957" w:rsidR="00CA7D6C" w:rsidRPr="00AF2524" w:rsidRDefault="00CA7D6C" w:rsidP="00CA7D6C">
      <w:pPr>
        <w:spacing w:after="0" w:line="240" w:lineRule="auto"/>
        <w:rPr>
          <w:rFonts w:cstheme="minorHAnsi"/>
        </w:rPr>
      </w:pPr>
      <w:r w:rsidRPr="00AF2524">
        <w:rPr>
          <w:rFonts w:cstheme="minorHAnsi"/>
        </w:rPr>
        <w:t xml:space="preserve">În situația în care, în cadrul aceleiași sesiuni (pentru aceeași alocare financiară sau pentru o alocare financiară mărită prin realocare în urma situațiilor descrise mai sus),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w:t>
      </w:r>
      <w:r w:rsidRPr="00AF2524">
        <w:rPr>
          <w:rFonts w:cstheme="minorHAnsi"/>
        </w:rPr>
        <w:lastRenderedPageBreak/>
        <w:t>fi realocată unui alt solicitant declarat eligibil dar neselectat de către GAL, în cadrul aceluiași apel. În acest sens, se va întocmi o listă cu proiectele eligibile neselectate, în ordinea descrescătoare a punctajului şi cu respectarea criteriilor de departajare; aceste proiecte vor putea fi finanțate pe baza ierarhizării acestora, în limita fondurilor disponibile.</w:t>
      </w:r>
    </w:p>
    <w:p w14:paraId="6EDEE1C7" w14:textId="77777777" w:rsidR="00CA7D6C" w:rsidRPr="00AF2524" w:rsidRDefault="00CA7D6C" w:rsidP="00CA7D6C">
      <w:pPr>
        <w:spacing w:after="0" w:line="240" w:lineRule="auto"/>
        <w:rPr>
          <w:rFonts w:cstheme="minorHAnsi"/>
        </w:rPr>
      </w:pPr>
      <w:r w:rsidRPr="00AF2524">
        <w:rPr>
          <w:rFonts w:cstheme="minorHAnsi"/>
        </w:rPr>
        <w:t>Aceeași procedură se aplică și atunci când este ultima sesiune sau când pentru sesiunea respectivă a fost alocată întreaga sumă aferentă măsurii respective din planul financiar al GAL.</w:t>
      </w:r>
    </w:p>
    <w:p w14:paraId="77887365" w14:textId="77777777" w:rsidR="00CA7D6C" w:rsidRPr="00AF2524" w:rsidRDefault="00CA7D6C" w:rsidP="00CA7D6C">
      <w:pPr>
        <w:spacing w:after="0" w:line="240" w:lineRule="auto"/>
        <w:rPr>
          <w:rFonts w:cstheme="minorHAnsi"/>
        </w:rPr>
      </w:pPr>
      <w:r w:rsidRPr="00AF2524">
        <w:rPr>
          <w:rFonts w:cstheme="minorHAnsi"/>
        </w:rPr>
        <w:t xml:space="preserve">În ambele situații, GAL va emite un </w:t>
      </w:r>
      <w:r w:rsidRPr="00AF2524">
        <w:rPr>
          <w:rFonts w:cstheme="minorHAnsi"/>
          <w:b/>
        </w:rPr>
        <w:t>Raport de selecție suplimentar</w:t>
      </w:r>
      <w:r w:rsidRPr="00AF2524">
        <w:rPr>
          <w:rFonts w:cstheme="minorHAnsi"/>
        </w:rPr>
        <w:t xml:space="preserve"> aferent aceleiași sesiuni, în care se va menționa sursa de finanțare (fonduri disponibile/măsură, provenite în urma rezilierii contractelor de finanțare, din economii realizate la finalizarea contractelor de finanțare, sume neangajate ca urmare a neîncheierii contractelor, sume rezultate prin declararea ca neeligibile la nivelul AFIR a unor proiecte declarate eligibile si selectate de către GAL) și se vor evidenția proiectele selectate ulterior. Emiterea Raportului de Selecție suplimentar se realizează cu respectarea condițiilor impuse în cazul Raportului Final de Selecție (avizare și publicitate). </w:t>
      </w:r>
    </w:p>
    <w:p w14:paraId="719FA259" w14:textId="77777777" w:rsidR="00674969" w:rsidRPr="00AF2524" w:rsidRDefault="00674969" w:rsidP="00674969">
      <w:pPr>
        <w:spacing w:after="0" w:line="240" w:lineRule="auto"/>
        <w:rPr>
          <w:rFonts w:cstheme="minorHAnsi"/>
          <w:b/>
        </w:rPr>
      </w:pPr>
      <w:r w:rsidRPr="00AF2524">
        <w:rPr>
          <w:rFonts w:cstheme="minorHAnsi"/>
          <w:b/>
        </w:rPr>
        <w:t>DESFĂȘURAREA PROCEDURII DE SOLUȚIONARE A CONTESTAȚIILOR, INCLUSIV PERIOADA ȘI LOCAȚIA DE DEPUNERE A CONTESTAȚIILOR, COMUNICAREA REZULTATELOR</w:t>
      </w:r>
    </w:p>
    <w:p w14:paraId="1424296B" w14:textId="77777777" w:rsidR="00674969" w:rsidRPr="00AF2524" w:rsidRDefault="00674969" w:rsidP="00674969">
      <w:pPr>
        <w:spacing w:after="0" w:line="240" w:lineRule="auto"/>
        <w:rPr>
          <w:rFonts w:cstheme="minorHAnsi"/>
          <w:b/>
        </w:rPr>
      </w:pPr>
    </w:p>
    <w:p w14:paraId="4A55B5BA" w14:textId="77777777" w:rsidR="00674969" w:rsidRPr="00AF2524" w:rsidRDefault="00674969" w:rsidP="00674969">
      <w:pPr>
        <w:spacing w:after="0" w:line="240" w:lineRule="auto"/>
        <w:rPr>
          <w:rFonts w:cstheme="minorHAnsi"/>
        </w:rPr>
      </w:pPr>
      <w:r w:rsidRPr="00AF2524">
        <w:rPr>
          <w:rFonts w:cstheme="minorHAnsi"/>
        </w:rPr>
        <w:t>Beneficiarii care au fost notificați de către GAL că proiectele au fost declarate neeligibile, pot depune contestații la sediul GAL. Contestațiile pot fi depuse în termen de maximum 5 zile lucrătoare de la primirea notificării sau în maximum 10 zile lucrătoare de la publicarea pe pagina web a GAL a Raportului Intermediar.</w:t>
      </w:r>
    </w:p>
    <w:p w14:paraId="552981D4" w14:textId="77777777" w:rsidR="00674969" w:rsidRPr="00AF2524" w:rsidRDefault="00674969" w:rsidP="00674969">
      <w:pPr>
        <w:spacing w:after="0" w:line="240" w:lineRule="auto"/>
        <w:rPr>
          <w:rFonts w:cstheme="minorHAnsi"/>
        </w:rPr>
      </w:pPr>
      <w:r w:rsidRPr="00AF2524">
        <w:rPr>
          <w:rFonts w:cstheme="minorHAnsi"/>
        </w:rPr>
        <w:t>Un solicitant poate depune o singură contestație aferentă unui proiect. Vor fi considerate contestații și analizate doar acele solicitări care contestă elemente tehnice sau legale legate de eligibilitatea proiectului depus și/sau valoarea proiectului declarată eligibilă/valoarea sau intensitatea sprijinului public acordat pentru proiectul depus.</w:t>
      </w:r>
    </w:p>
    <w:p w14:paraId="34667304" w14:textId="77777777" w:rsidR="00674969" w:rsidRPr="00AF2524" w:rsidRDefault="00674969" w:rsidP="00674969">
      <w:pPr>
        <w:spacing w:after="0" w:line="240" w:lineRule="auto"/>
        <w:rPr>
          <w:rFonts w:cstheme="minorHAnsi"/>
        </w:rPr>
      </w:pPr>
      <w:r w:rsidRPr="00AF2524">
        <w:rPr>
          <w:rFonts w:cstheme="minorHAnsi"/>
        </w:rPr>
        <w:t>Contestațiile primite vor fi analizate d</w:t>
      </w:r>
      <w:r>
        <w:rPr>
          <w:rFonts w:cstheme="minorHAnsi"/>
        </w:rPr>
        <w:t>e către CSC în termen de maxim 5</w:t>
      </w:r>
      <w:r w:rsidRPr="00AF2524">
        <w:rPr>
          <w:rFonts w:cstheme="minorHAnsi"/>
        </w:rPr>
        <w:t xml:space="preserve"> zile lucrătoare de la înregistrarea acestora la GAL, iar rezultatele vor fi transmise CS. CS va emite Raportul de selecție final, în care vor fi înscrise proiectele retrase, neeligibile, eligibile neselectate și eligibile selectate, valoarea acestora, numele solicitanților, iar pentru proiectele eligibile punctajul obținut pentru fiecare criteriu de selecție. Pentru cererile de finanțare care au făcut obiectul unor contestații, dosarul administrativ va fi completat cu documentele emise de CSC.</w:t>
      </w:r>
    </w:p>
    <w:p w14:paraId="5957217D" w14:textId="77777777" w:rsidR="00674969" w:rsidRPr="00AF2524" w:rsidRDefault="00674969" w:rsidP="00674969">
      <w:pPr>
        <w:spacing w:after="0" w:line="240" w:lineRule="auto"/>
        <w:rPr>
          <w:rFonts w:cstheme="minorHAnsi"/>
        </w:rPr>
      </w:pPr>
      <w:r w:rsidRPr="00AF2524">
        <w:rPr>
          <w:rFonts w:cstheme="minorHAnsi"/>
        </w:rPr>
        <w:t>Atât în cadrul CS cât și în cadrul CSC, secretariatul va fi asigurat prin grija compartimentului administrativ al GAL. Activitatea aferentă procesului de selecție pentru finanțarea proiectelor depuse în cadrul măsurilor GAL și cea de soluționare a contestațiilor se va desfășura pe întreaga perioadă de implementare a SDL.</w:t>
      </w:r>
    </w:p>
    <w:p w14:paraId="7EACABB9" w14:textId="77777777" w:rsidR="00674969" w:rsidRPr="00AF2524" w:rsidRDefault="00674969" w:rsidP="00674969">
      <w:pPr>
        <w:spacing w:after="0" w:line="240" w:lineRule="auto"/>
        <w:rPr>
          <w:rFonts w:cstheme="minorHAnsi"/>
        </w:rPr>
      </w:pPr>
      <w:r w:rsidRPr="00AF2524">
        <w:rPr>
          <w:rFonts w:cstheme="minorHAnsi"/>
        </w:rPr>
        <w:lastRenderedPageBreak/>
        <w:t xml:space="preserve">Solicitanții vor fi notificați în termen de 2 zile de la aprobarea Raportului de contestație.  GAL va transmite solicitantului formularul – Notificarea solicitantului privind contestația depusă și o copie a Raportului de contestații. </w:t>
      </w:r>
    </w:p>
    <w:p w14:paraId="0691441A" w14:textId="77777777" w:rsidR="00674969" w:rsidRPr="00AF2524" w:rsidRDefault="00674969" w:rsidP="00674969">
      <w:pPr>
        <w:spacing w:after="0" w:line="240" w:lineRule="auto"/>
        <w:rPr>
          <w:rFonts w:cstheme="minorHAnsi"/>
          <w:b/>
        </w:rPr>
      </w:pPr>
      <w:r w:rsidRPr="00AF2524">
        <w:rPr>
          <w:rFonts w:cstheme="minorHAnsi"/>
          <w:b/>
        </w:rPr>
        <w:t>PERIOADA DE ELABORARE A RAPORTULUI DE SOLUȚIONARE A CONTESTAȚIILOR ȘI A RAPORTULUI DE SELECȚIE.</w:t>
      </w:r>
    </w:p>
    <w:p w14:paraId="0DEE5B89" w14:textId="77777777" w:rsidR="00674969" w:rsidRPr="00AF2524" w:rsidRDefault="00674969" w:rsidP="00674969">
      <w:pPr>
        <w:spacing w:after="0" w:line="240" w:lineRule="auto"/>
        <w:rPr>
          <w:rFonts w:cstheme="minorHAnsi"/>
        </w:rPr>
      </w:pPr>
      <w:r w:rsidRPr="00AF2524">
        <w:rPr>
          <w:rFonts w:cstheme="minorHAnsi"/>
        </w:rPr>
        <w:t>Raportul de contestații  și raportul final de selecție vor  fi publicate în maxim 3 zile de la  soluționarea contestațiilor de CSC al GAL.</w:t>
      </w:r>
    </w:p>
    <w:p w14:paraId="545DBB6E" w14:textId="77777777" w:rsidR="0045469D" w:rsidRPr="0045469D" w:rsidRDefault="0045469D" w:rsidP="0045469D">
      <w:pPr>
        <w:spacing w:after="0" w:line="269" w:lineRule="auto"/>
        <w:rPr>
          <w:rFonts w:asciiTheme="minorHAnsi" w:hAnsiTheme="minorHAnsi"/>
          <w:b/>
          <w:bCs/>
          <w:color w:val="000000" w:themeColor="text1"/>
        </w:rPr>
      </w:pPr>
    </w:p>
    <w:p w14:paraId="3FA232EE" w14:textId="77777777" w:rsidR="004C2D27" w:rsidRDefault="00E4249E">
      <w:pPr>
        <w:spacing w:after="0" w:line="269" w:lineRule="auto"/>
        <w:rPr>
          <w:rFonts w:asciiTheme="minorHAnsi" w:hAnsiTheme="minorHAnsi"/>
          <w:b/>
          <w:bCs/>
          <w:color w:val="2E75B5"/>
        </w:rPr>
      </w:pPr>
      <w:r>
        <w:rPr>
          <w:rFonts w:asciiTheme="minorHAnsi" w:hAnsiTheme="minorHAnsi"/>
          <w:b/>
          <w:bCs/>
          <w:color w:val="2E75B5"/>
        </w:rPr>
        <w:t>4.4  Contractarea fondurilor</w:t>
      </w:r>
    </w:p>
    <w:p w14:paraId="4C88A17D"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Contractarea se realizează la nivelul CRFIR. După semnarea Contractelor/Deciziilor de finanțare, expertul SLIN/SAFPD/SIBA CRFIR va transmite către GAL o adresă de înștiințare privind încheierea angajamentului legal.</w:t>
      </w:r>
    </w:p>
    <w:p w14:paraId="30A807C3"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Pentru Contractele/Deciziile aferente proiectelor de investiții se vor respecta pașii procedurali și se vor utiliza modelele de formulare din cadrul Manualului de procedură pentru evaluarea, selectarea și contractarea cererilor de finanțare pentru proiecte aferente sub-măsurilor, măsurilor și schemelor de ajutor de stat sau de minimis aferente Programului Național de Dezvoltare Rurală 2014 – 2020 (Cod manual: M 01 – 01)/ modificare contracte - Manual de procedură pentru implementare – Secțiunea I: Modificarea contractelor de finanțare/ Deciziilor de finanțare (Cod manual: M 01-02), în funcție de măsura ale cărei obiective sunt atinse prin proiect și în funcție de cererea de finanțare utilizată. Dacă anumite cerințe specifice Sub-măsurilor naționale nu corespund cu cerințele măsurii din SDL, formularele din cadrul manualelor de procedură generale vor fi adaptate pentru a nu fi introduse cerințe/ obligații care să nu corespundă cu măsura aprobată prin SDL.</w:t>
      </w:r>
    </w:p>
    <w:p w14:paraId="393E8507" w14:textId="77777777" w:rsidR="004C2D27" w:rsidRDefault="00E4249E">
      <w:pPr>
        <w:spacing w:after="0" w:line="269" w:lineRule="auto"/>
        <w:rPr>
          <w:rFonts w:asciiTheme="minorHAnsi" w:hAnsiTheme="minorHAnsi"/>
          <w:b/>
          <w:i/>
          <w:color w:val="FF0000"/>
          <w:sz w:val="22"/>
          <w:szCs w:val="22"/>
        </w:rPr>
      </w:pPr>
      <w:r>
        <w:rPr>
          <w:rFonts w:asciiTheme="minorHAnsi" w:hAnsiTheme="minorHAnsi"/>
          <w:b/>
          <w:i/>
          <w:color w:val="FF0000"/>
          <w:sz w:val="22"/>
          <w:szCs w:val="22"/>
        </w:rPr>
        <w:t>Cursul de schimb utilizat se stabilește astfel:</w:t>
      </w:r>
    </w:p>
    <w:p w14:paraId="2E82386F" w14:textId="206A03A2" w:rsidR="004C2D27" w:rsidRPr="007A49FF" w:rsidRDefault="00E4249E" w:rsidP="007A49FF">
      <w:pPr>
        <w:pStyle w:val="ListParagraph"/>
        <w:numPr>
          <w:ilvl w:val="0"/>
          <w:numId w:val="28"/>
        </w:numPr>
        <w:spacing w:after="0" w:line="269" w:lineRule="auto"/>
        <w:rPr>
          <w:rFonts w:asciiTheme="minorHAnsi" w:hAnsiTheme="minorHAnsi"/>
          <w:sz w:val="22"/>
          <w:szCs w:val="22"/>
        </w:rPr>
      </w:pPr>
      <w:r w:rsidRPr="007A49FF">
        <w:rPr>
          <w:rFonts w:asciiTheme="minorHAnsi" w:hAnsiTheme="minorHAnsi"/>
          <w:sz w:val="22"/>
          <w:szCs w:val="22"/>
        </w:rPr>
        <w:t xml:space="preserve">pentru măsurile pentru care regulamentele europene nu prevăd plăți anuale de sprijin, cursul de schimb  euro-leu aplicabil va fi cel valabil la data de 1 ianuarie a anului în care a fost luată decizia de acordare a finanțării, respectiv anul semnării contractului/deciziei de finanțare, publicat pe pagina web a Băncii Central Europene </w:t>
      </w:r>
      <w:hyperlink r:id="rId29" w:history="1">
        <w:r w:rsidRPr="007A49FF">
          <w:rPr>
            <w:rStyle w:val="Hyperlink"/>
            <w:rFonts w:asciiTheme="minorHAnsi" w:hAnsiTheme="minorHAnsi"/>
            <w:sz w:val="22"/>
            <w:szCs w:val="22"/>
          </w:rPr>
          <w:t>http://www.ecb.int/index.html</w:t>
        </w:r>
      </w:hyperlink>
      <w:r w:rsidRPr="007A49FF">
        <w:rPr>
          <w:rFonts w:asciiTheme="minorHAnsi" w:hAnsiTheme="minorHAnsi"/>
          <w:sz w:val="22"/>
          <w:szCs w:val="22"/>
        </w:rPr>
        <w:t>;</w:t>
      </w:r>
    </w:p>
    <w:p w14:paraId="54BBBA76" w14:textId="339ABED9" w:rsidR="004C2D27" w:rsidRPr="007A49FF" w:rsidRDefault="00E4249E" w:rsidP="007A49FF">
      <w:pPr>
        <w:pStyle w:val="ListParagraph"/>
        <w:numPr>
          <w:ilvl w:val="0"/>
          <w:numId w:val="28"/>
        </w:numPr>
        <w:spacing w:after="0" w:line="269" w:lineRule="auto"/>
        <w:rPr>
          <w:rFonts w:asciiTheme="minorHAnsi" w:hAnsiTheme="minorHAnsi"/>
          <w:sz w:val="22"/>
          <w:szCs w:val="22"/>
        </w:rPr>
      </w:pPr>
      <w:r w:rsidRPr="007A49FF">
        <w:rPr>
          <w:rFonts w:asciiTheme="minorHAnsi" w:hAnsiTheme="minorHAnsi"/>
          <w:sz w:val="22"/>
          <w:szCs w:val="22"/>
        </w:rPr>
        <w:t>pentru măsurile în cadrul cărora sprijinul se acordă în plăți anuale, cursul de schimb aplicabil fiecărei plăți va fi cursul de schimb BCE valabil pentru data de 1 ianuarie a anului pentru care se efectuează plata respectivă.</w:t>
      </w:r>
    </w:p>
    <w:p w14:paraId="65EF435A" w14:textId="6937EF33" w:rsidR="004C2D27" w:rsidRDefault="00E4249E">
      <w:pPr>
        <w:spacing w:after="0" w:line="269" w:lineRule="auto"/>
        <w:rPr>
          <w:rFonts w:asciiTheme="minorHAnsi" w:hAnsiTheme="minorHAnsi"/>
          <w:sz w:val="22"/>
          <w:szCs w:val="22"/>
        </w:rPr>
      </w:pPr>
      <w:r>
        <w:rPr>
          <w:rFonts w:asciiTheme="minorHAnsi" w:hAnsiTheme="minorHAnsi"/>
          <w:sz w:val="22"/>
          <w:szCs w:val="22"/>
        </w:rPr>
        <w:t>Expertul CE SLIN/SAFPD/SIBA CRFIR poate solicita informații suplimentare beneficiarului, în vederea încheierii Contractului/Deciziei de finanțare, prin intermediul formularului C3.4L.</w:t>
      </w:r>
    </w:p>
    <w:p w14:paraId="26F7BAE0"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 xml:space="preserve">În cazul neîncheierii sau încetării Contractelor/Deciziilor finanțate prin Sub-măsura 19.2, SLIN/SAFPD/SIBA CRFIR are obligația de a transmite și către GAL o copie a deciziei de </w:t>
      </w:r>
      <w:r>
        <w:rPr>
          <w:rFonts w:asciiTheme="minorHAnsi" w:hAnsiTheme="minorHAnsi"/>
          <w:sz w:val="22"/>
          <w:szCs w:val="22"/>
        </w:rPr>
        <w:lastRenderedPageBreak/>
        <w:t>neîncheiere/încetare. Sumele aferente Contractelor/Deciziilor neîncheiate/încetate se realocă GAL, în vederea finanțării unui alt proiect din cadrul aceleași măsuri SDL în care era încadrat proiectul neîncheiat/încetat.</w:t>
      </w:r>
    </w:p>
    <w:p w14:paraId="08C8DB6D"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Pe tot parcursul derulării Contractelor/Deciziilor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 Deciziei de finanțare, AFIR poate dispune încetarea valabilității angajamentului legal printr-o notificare scrisă din partea AFIR, adresată beneficiarului, fără nicio altă formalitate și fără intervenția instanței judecătorești.</w:t>
      </w:r>
    </w:p>
    <w:p w14:paraId="1C9692FB"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Solicitantul are obligația de a depune la Autoritatea Contractantă (CRFIR), in vederea semnării contractului de finanțare, următoarele documente, cu caracter obligatoriu conform HG 226/2015, cu modificările si completările ulterioare si a procedurilor in vigoare la momentul notificării:</w:t>
      </w:r>
    </w:p>
    <w:p w14:paraId="57916B5E" w14:textId="22C794F5" w:rsidR="004C2D27" w:rsidRDefault="007A49FF">
      <w:pPr>
        <w:spacing w:after="0" w:line="269" w:lineRule="auto"/>
        <w:rPr>
          <w:rFonts w:asciiTheme="minorHAnsi" w:hAnsiTheme="minorHAnsi"/>
          <w:sz w:val="22"/>
          <w:szCs w:val="22"/>
        </w:rPr>
      </w:pPr>
      <w:r w:rsidRPr="007A49FF">
        <w:rPr>
          <w:rFonts w:asciiTheme="minorHAnsi" w:hAnsiTheme="minorHAnsi"/>
          <w:b/>
          <w:sz w:val="22"/>
          <w:szCs w:val="22"/>
        </w:rPr>
        <w:t>1.</w:t>
      </w:r>
      <w:r>
        <w:rPr>
          <w:rFonts w:asciiTheme="minorHAnsi" w:hAnsiTheme="minorHAnsi"/>
          <w:sz w:val="22"/>
          <w:szCs w:val="22"/>
        </w:rPr>
        <w:t xml:space="preserve"> </w:t>
      </w:r>
      <w:r w:rsidR="00E4249E" w:rsidRPr="00413430">
        <w:rPr>
          <w:rFonts w:asciiTheme="minorHAnsi" w:hAnsiTheme="minorHAnsi"/>
          <w:b/>
          <w:sz w:val="22"/>
          <w:szCs w:val="22"/>
        </w:rPr>
        <w:t>Certificat/e care să ateste lipsa datoriilor restante fiscale</w:t>
      </w:r>
      <w:r w:rsidR="00E4249E">
        <w:rPr>
          <w:rFonts w:asciiTheme="minorHAnsi" w:hAnsiTheme="minorHAnsi"/>
          <w:sz w:val="22"/>
          <w:szCs w:val="22"/>
        </w:rPr>
        <w:t>, emise de Direcţia Generală a Finanţelor Publice şi, dacă este cazul, graficul de reeșalonare a datoriilor către bugetul consolidat.</w:t>
      </w:r>
    </w:p>
    <w:p w14:paraId="00D0DA3B" w14:textId="65EE0908" w:rsidR="004C2D27" w:rsidRPr="00413430" w:rsidRDefault="007A49FF">
      <w:pPr>
        <w:spacing w:after="0" w:line="269" w:lineRule="auto"/>
        <w:rPr>
          <w:rFonts w:asciiTheme="minorHAnsi" w:hAnsiTheme="minorHAnsi"/>
          <w:b/>
          <w:sz w:val="22"/>
          <w:szCs w:val="22"/>
        </w:rPr>
      </w:pPr>
      <w:r w:rsidRPr="007A49FF">
        <w:rPr>
          <w:rFonts w:asciiTheme="minorHAnsi" w:hAnsiTheme="minorHAnsi"/>
          <w:b/>
          <w:sz w:val="22"/>
          <w:szCs w:val="22"/>
        </w:rPr>
        <w:t>2</w:t>
      </w:r>
      <w:r w:rsidRPr="00413430">
        <w:rPr>
          <w:rFonts w:asciiTheme="minorHAnsi" w:hAnsiTheme="minorHAnsi"/>
          <w:b/>
          <w:sz w:val="22"/>
          <w:szCs w:val="22"/>
        </w:rPr>
        <w:t xml:space="preserve">.  </w:t>
      </w:r>
      <w:r w:rsidR="00E4249E" w:rsidRPr="00413430">
        <w:rPr>
          <w:rFonts w:asciiTheme="minorHAnsi" w:hAnsiTheme="minorHAnsi"/>
          <w:b/>
          <w:sz w:val="22"/>
          <w:szCs w:val="22"/>
        </w:rPr>
        <w:t>Document emis de ANPM</w:t>
      </w:r>
    </w:p>
    <w:p w14:paraId="77DD752F" w14:textId="77777777" w:rsidR="007A49FF" w:rsidRPr="00413430" w:rsidRDefault="00E4249E">
      <w:pPr>
        <w:spacing w:after="0" w:line="269" w:lineRule="auto"/>
        <w:rPr>
          <w:rFonts w:asciiTheme="minorHAnsi" w:hAnsiTheme="minorHAnsi"/>
          <w:b/>
          <w:sz w:val="22"/>
          <w:szCs w:val="22"/>
        </w:rPr>
      </w:pPr>
      <w:r w:rsidRPr="007A49FF">
        <w:rPr>
          <w:rFonts w:asciiTheme="minorHAnsi" w:hAnsiTheme="minorHAnsi"/>
          <w:b/>
          <w:sz w:val="22"/>
          <w:szCs w:val="22"/>
        </w:rPr>
        <w:t>2.1</w:t>
      </w:r>
      <w:r>
        <w:rPr>
          <w:rFonts w:asciiTheme="minorHAnsi" w:hAnsiTheme="minorHAnsi"/>
          <w:sz w:val="22"/>
          <w:szCs w:val="22"/>
        </w:rPr>
        <w:t>.</w:t>
      </w:r>
      <w:r w:rsidRPr="00413430">
        <w:rPr>
          <w:rFonts w:asciiTheme="minorHAnsi" w:hAnsiTheme="minorHAnsi"/>
          <w:b/>
          <w:sz w:val="22"/>
          <w:szCs w:val="22"/>
        </w:rPr>
        <w:t>Clasarea notificării</w:t>
      </w:r>
    </w:p>
    <w:p w14:paraId="6750BE2E" w14:textId="05E580E4" w:rsidR="004C2D27" w:rsidRDefault="00E4249E">
      <w:pPr>
        <w:spacing w:after="0" w:line="269" w:lineRule="auto"/>
        <w:rPr>
          <w:rFonts w:asciiTheme="minorHAnsi" w:hAnsiTheme="minorHAnsi"/>
          <w:sz w:val="22"/>
          <w:szCs w:val="22"/>
        </w:rPr>
      </w:pPr>
      <w:r>
        <w:rPr>
          <w:rFonts w:asciiTheme="minorHAnsi" w:hAnsiTheme="minorHAnsi"/>
          <w:sz w:val="22"/>
          <w:szCs w:val="22"/>
        </w:rPr>
        <w:t xml:space="preserve">  sau</w:t>
      </w:r>
    </w:p>
    <w:p w14:paraId="1F9CE61F" w14:textId="77777777" w:rsidR="004C2D27" w:rsidRDefault="00E4249E">
      <w:pPr>
        <w:spacing w:after="0" w:line="269" w:lineRule="auto"/>
        <w:rPr>
          <w:rFonts w:asciiTheme="minorHAnsi" w:hAnsiTheme="minorHAnsi"/>
          <w:sz w:val="22"/>
          <w:szCs w:val="22"/>
        </w:rPr>
      </w:pPr>
      <w:r w:rsidRPr="007A49FF">
        <w:rPr>
          <w:rFonts w:asciiTheme="minorHAnsi" w:hAnsiTheme="minorHAnsi"/>
          <w:b/>
          <w:sz w:val="22"/>
          <w:szCs w:val="22"/>
        </w:rPr>
        <w:t>2.2.</w:t>
      </w:r>
      <w:r w:rsidRPr="00413430">
        <w:rPr>
          <w:rFonts w:asciiTheme="minorHAnsi" w:hAnsiTheme="minorHAnsi"/>
          <w:b/>
          <w:sz w:val="22"/>
          <w:szCs w:val="22"/>
        </w:rPr>
        <w:t>Decizia etapei de încadrare</w:t>
      </w:r>
      <w:r>
        <w:rPr>
          <w:rFonts w:asciiTheme="minorHAnsi" w:hAnsiTheme="minorHAnsi"/>
          <w:sz w:val="22"/>
          <w:szCs w:val="22"/>
        </w:rPr>
        <w:t>, ca document final (prin care se precizează că proiectul nu se supune evaluării impactului asupra mediului şi nici evaluării adecvate)</w:t>
      </w:r>
    </w:p>
    <w:p w14:paraId="6134F86B"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sau</w:t>
      </w:r>
    </w:p>
    <w:p w14:paraId="482B13D0" w14:textId="77777777" w:rsidR="004C2D27" w:rsidRDefault="00E4249E">
      <w:pPr>
        <w:spacing w:after="0" w:line="269" w:lineRule="auto"/>
        <w:rPr>
          <w:rFonts w:asciiTheme="minorHAnsi" w:hAnsiTheme="minorHAnsi"/>
          <w:sz w:val="22"/>
          <w:szCs w:val="22"/>
        </w:rPr>
      </w:pPr>
      <w:r w:rsidRPr="007A49FF">
        <w:rPr>
          <w:rFonts w:asciiTheme="minorHAnsi" w:hAnsiTheme="minorHAnsi"/>
          <w:b/>
          <w:sz w:val="22"/>
          <w:szCs w:val="22"/>
        </w:rPr>
        <w:t>2.3</w:t>
      </w:r>
      <w:r>
        <w:rPr>
          <w:rFonts w:asciiTheme="minorHAnsi" w:hAnsiTheme="minorHAnsi"/>
          <w:sz w:val="22"/>
          <w:szCs w:val="22"/>
        </w:rPr>
        <w:t>.</w:t>
      </w:r>
      <w:r w:rsidRPr="00413430">
        <w:rPr>
          <w:rFonts w:asciiTheme="minorHAnsi" w:hAnsiTheme="minorHAnsi"/>
          <w:b/>
          <w:sz w:val="22"/>
          <w:szCs w:val="22"/>
        </w:rPr>
        <w:t>Acord de mediu</w:t>
      </w:r>
      <w:r>
        <w:rPr>
          <w:rFonts w:asciiTheme="minorHAnsi" w:hAnsiTheme="minorHAnsi"/>
          <w:sz w:val="22"/>
          <w:szCs w:val="22"/>
        </w:rPr>
        <w:t xml:space="preserve"> în cazul in care se impune evaluarea impactului preconizat asupra mediului</w:t>
      </w:r>
    </w:p>
    <w:p w14:paraId="37A3DE77"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sau</w:t>
      </w:r>
    </w:p>
    <w:p w14:paraId="249A5525" w14:textId="77777777" w:rsidR="004C2D27" w:rsidRDefault="00E4249E">
      <w:pPr>
        <w:spacing w:after="0" w:line="269" w:lineRule="auto"/>
        <w:rPr>
          <w:rFonts w:asciiTheme="minorHAnsi" w:hAnsiTheme="minorHAnsi"/>
          <w:sz w:val="22"/>
          <w:szCs w:val="22"/>
        </w:rPr>
      </w:pPr>
      <w:r w:rsidRPr="007A49FF">
        <w:rPr>
          <w:rFonts w:asciiTheme="minorHAnsi" w:hAnsiTheme="minorHAnsi"/>
          <w:b/>
          <w:sz w:val="22"/>
          <w:szCs w:val="22"/>
        </w:rPr>
        <w:t>2.4.</w:t>
      </w:r>
      <w:r w:rsidRPr="00413430">
        <w:rPr>
          <w:rFonts w:asciiTheme="minorHAnsi" w:hAnsiTheme="minorHAnsi"/>
          <w:b/>
          <w:sz w:val="22"/>
          <w:szCs w:val="22"/>
        </w:rPr>
        <w:t>Acord de mediu</w:t>
      </w:r>
      <w:r>
        <w:rPr>
          <w:rFonts w:asciiTheme="minorHAnsi" w:hAnsiTheme="minorHAnsi"/>
          <w:sz w:val="22"/>
          <w:szCs w:val="22"/>
        </w:rPr>
        <w:t xml:space="preserve"> in cazul evaluării impactului asupra mediului și de evaluare adecvată (daca este cazul)</w:t>
      </w:r>
    </w:p>
    <w:p w14:paraId="508E6532" w14:textId="77777777" w:rsidR="007A49FF" w:rsidRDefault="00E4249E">
      <w:pPr>
        <w:spacing w:after="0" w:line="269" w:lineRule="auto"/>
        <w:rPr>
          <w:rFonts w:asciiTheme="minorHAnsi" w:hAnsiTheme="minorHAnsi"/>
          <w:sz w:val="22"/>
          <w:szCs w:val="22"/>
        </w:rPr>
      </w:pPr>
      <w:r>
        <w:rPr>
          <w:rFonts w:asciiTheme="minorHAnsi" w:hAnsiTheme="minorHAnsi"/>
          <w:sz w:val="22"/>
          <w:szCs w:val="22"/>
        </w:rPr>
        <w:t xml:space="preserve">Sau </w:t>
      </w:r>
    </w:p>
    <w:p w14:paraId="4FC14515" w14:textId="01CD1C1D" w:rsidR="004C2D27" w:rsidRDefault="00E4249E">
      <w:pPr>
        <w:spacing w:after="0" w:line="269" w:lineRule="auto"/>
        <w:rPr>
          <w:rFonts w:asciiTheme="minorHAnsi" w:hAnsiTheme="minorHAnsi"/>
          <w:sz w:val="22"/>
          <w:szCs w:val="22"/>
        </w:rPr>
      </w:pPr>
      <w:r w:rsidRPr="007A49FF">
        <w:rPr>
          <w:rFonts w:asciiTheme="minorHAnsi" w:hAnsiTheme="minorHAnsi"/>
          <w:b/>
          <w:sz w:val="22"/>
          <w:szCs w:val="22"/>
        </w:rPr>
        <w:t>2.5</w:t>
      </w:r>
      <w:r>
        <w:rPr>
          <w:rFonts w:asciiTheme="minorHAnsi" w:hAnsiTheme="minorHAnsi"/>
          <w:sz w:val="22"/>
          <w:szCs w:val="22"/>
        </w:rPr>
        <w:t>.</w:t>
      </w:r>
      <w:r w:rsidRPr="00413430">
        <w:rPr>
          <w:rFonts w:asciiTheme="minorHAnsi" w:hAnsiTheme="minorHAnsi"/>
          <w:b/>
          <w:sz w:val="22"/>
          <w:szCs w:val="22"/>
        </w:rPr>
        <w:t>Aviz Natura 2000</w:t>
      </w:r>
      <w:r>
        <w:rPr>
          <w:rFonts w:asciiTheme="minorHAnsi" w:hAnsiTheme="minorHAnsi"/>
          <w:sz w:val="22"/>
          <w:szCs w:val="22"/>
        </w:rPr>
        <w:t xml:space="preserve"> pentru proiectele care impun doar evaluare adecvată.</w:t>
      </w:r>
    </w:p>
    <w:p w14:paraId="44840BE6" w14:textId="77777777" w:rsidR="004C2D27" w:rsidRDefault="00E4249E">
      <w:pPr>
        <w:spacing w:after="0" w:line="269" w:lineRule="auto"/>
        <w:rPr>
          <w:rFonts w:asciiTheme="minorHAnsi" w:hAnsiTheme="minorHAnsi"/>
          <w:sz w:val="22"/>
          <w:szCs w:val="22"/>
        </w:rPr>
      </w:pPr>
      <w:r>
        <w:rPr>
          <w:rFonts w:asciiTheme="minorHAnsi" w:hAnsiTheme="minorHAnsi"/>
          <w:noProof/>
          <w:sz w:val="22"/>
          <w:szCs w:val="22"/>
        </w:rPr>
        <w:lastRenderedPageBreak/>
        <mc:AlternateContent>
          <mc:Choice Requires="wps">
            <w:drawing>
              <wp:anchor distT="0" distB="0" distL="114300" distR="114300" simplePos="0" relativeHeight="251711488" behindDoc="0" locked="0" layoutInCell="1" allowOverlap="1" wp14:anchorId="01C06DB0" wp14:editId="4E3CB6C1">
                <wp:simplePos x="0" y="0"/>
                <wp:positionH relativeFrom="column">
                  <wp:posOffset>-23495</wp:posOffset>
                </wp:positionH>
                <wp:positionV relativeFrom="paragraph">
                  <wp:posOffset>134620</wp:posOffset>
                </wp:positionV>
                <wp:extent cx="5848350" cy="1190625"/>
                <wp:effectExtent l="19050" t="19050" r="19050" b="28575"/>
                <wp:wrapSquare wrapText="bothSides"/>
                <wp:docPr id="17" name="Text Box 17"/>
                <wp:cNvGraphicFramePr/>
                <a:graphic xmlns:a="http://schemas.openxmlformats.org/drawingml/2006/main">
                  <a:graphicData uri="http://schemas.microsoft.com/office/word/2010/wordprocessingShape">
                    <wps:wsp>
                      <wps:cNvSpPr txBox="1"/>
                      <wps:spPr>
                        <a:xfrm>
                          <a:off x="0" y="0"/>
                          <a:ext cx="5848350" cy="1190625"/>
                        </a:xfrm>
                        <a:prstGeom prst="rect">
                          <a:avLst/>
                        </a:prstGeom>
                        <a:solidFill>
                          <a:sysClr val="window" lastClr="FFFFFF">
                            <a:lumMod val="95000"/>
                          </a:sysClr>
                        </a:solidFill>
                        <a:ln w="28575" cap="rnd" cmpd="sng">
                          <a:solidFill>
                            <a:srgbClr val="5B9BD5"/>
                          </a:solidFill>
                          <a:prstDash val="solid"/>
                        </a:ln>
                        <a:effectLst/>
                      </wps:spPr>
                      <wps:txbx>
                        <w:txbxContent>
                          <w:p w14:paraId="495BAC8A"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5CF6FB5B" w14:textId="77777777" w:rsidR="006E3DFF" w:rsidRDefault="006E3DFF">
                            <w:pPr>
                              <w:rPr>
                                <w:color w:val="000000" w:themeColor="text1"/>
                                <w:sz w:val="22"/>
                                <w:szCs w:val="22"/>
                              </w:rPr>
                            </w:pPr>
                            <w:r>
                              <w:rPr>
                                <w:sz w:val="22"/>
                                <w:szCs w:val="22"/>
                              </w:rPr>
                              <w:t>Termenul de depunere a documentelor emise de ANPM este precizat in Notificarea emisa in conformitate cu prevederile aprobate prin ordin al ministrului agriculturii si dezvoltării rurale, termen care curge de la data comunicării notificării privind selecția proiectului emisa de către AFIR.</w:t>
                            </w: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 w14:anchorId="01C06DB0" id="Text Box 17" o:spid="_x0000_s1035" type="#_x0000_t202" style="position:absolute;left:0;text-align:left;margin-left:-1.85pt;margin-top:10.6pt;width:460.5pt;height:93.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" fillcolor="#f2f2f2" strokecolor="#5b9bd5" strokeweight="2.25pt">
                <v:stroke endcap="round"/>
                <v:textbox inset="2.00003mm">
                  <w:txbxContent>
                    <w:p w14:paraId="495BAC8A"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5CF6FB5B" w14:textId="77777777" w:rsidR="006E3DFF" w:rsidRDefault="006E3DFF">
                      <w:pPr>
                        <w:rPr>
                          <w:color w:val="000000" w:themeColor="text1"/>
                          <w:sz w:val="22"/>
                          <w:szCs w:val="22"/>
                        </w:rPr>
                      </w:pPr>
                      <w:r>
                        <w:rPr>
                          <w:sz w:val="22"/>
                          <w:szCs w:val="22"/>
                        </w:rPr>
                        <w:t>Termenul de depunere a documentelor emise de ANPM este precizat in Notificarea emisa in conformitate cu prevederile aprobate prin ordin al ministrului agriculturii si dezvoltării rurale, termen care curge de la data comunicării notificării privind selecția proiectului emisa de către AFIR.</w:t>
                      </w:r>
                    </w:p>
                  </w:txbxContent>
                </v:textbox>
                <w10:wrap type="square"/>
              </v:shape>
            </w:pict>
          </mc:Fallback>
        </mc:AlternateContent>
      </w:r>
    </w:p>
    <w:p w14:paraId="18C94528" w14:textId="3458D5C8" w:rsidR="004C2D27" w:rsidRDefault="00E4249E">
      <w:pPr>
        <w:spacing w:after="0" w:line="269" w:lineRule="auto"/>
        <w:rPr>
          <w:rFonts w:asciiTheme="minorHAnsi" w:hAnsiTheme="minorHAnsi"/>
          <w:sz w:val="22"/>
          <w:szCs w:val="22"/>
        </w:rPr>
      </w:pPr>
      <w:r>
        <w:rPr>
          <w:rFonts w:asciiTheme="minorHAnsi" w:hAnsiTheme="minorHAnsi"/>
          <w:sz w:val="22"/>
          <w:szCs w:val="22"/>
        </w:rPr>
        <w:t>După expirarea termenului prevăzut pentru prezentarea d</w:t>
      </w:r>
      <w:r w:rsidR="007A49FF">
        <w:rPr>
          <w:rFonts w:asciiTheme="minorHAnsi" w:hAnsiTheme="minorHAnsi"/>
          <w:sz w:val="22"/>
          <w:szCs w:val="22"/>
        </w:rPr>
        <w:t>ocumentului de mediu, contractu</w:t>
      </w:r>
      <w:r>
        <w:rPr>
          <w:rFonts w:asciiTheme="minorHAnsi" w:hAnsiTheme="minorHAnsi"/>
          <w:sz w:val="22"/>
          <w:szCs w:val="22"/>
        </w:rPr>
        <w:t>l de finanțare nu mai poate fi semnat.</w:t>
      </w:r>
    </w:p>
    <w:p w14:paraId="7C6ED7C2" w14:textId="77777777" w:rsidR="004C2D27" w:rsidRDefault="00E4249E">
      <w:pPr>
        <w:spacing w:after="0" w:line="269" w:lineRule="auto"/>
        <w:rPr>
          <w:rFonts w:asciiTheme="minorHAnsi" w:hAnsiTheme="minorHAnsi"/>
          <w:sz w:val="22"/>
          <w:szCs w:val="22"/>
        </w:rPr>
      </w:pPr>
      <w:r w:rsidRPr="007A49FF">
        <w:rPr>
          <w:rFonts w:asciiTheme="minorHAnsi" w:hAnsiTheme="minorHAnsi"/>
          <w:b/>
          <w:sz w:val="22"/>
          <w:szCs w:val="22"/>
        </w:rPr>
        <w:t>3.</w:t>
      </w:r>
      <w:r>
        <w:rPr>
          <w:rFonts w:asciiTheme="minorHAnsi" w:hAnsiTheme="minorHAnsi"/>
          <w:sz w:val="22"/>
          <w:szCs w:val="22"/>
        </w:rPr>
        <w:t xml:space="preserve"> </w:t>
      </w:r>
      <w:r w:rsidRPr="00413430">
        <w:rPr>
          <w:rFonts w:asciiTheme="minorHAnsi" w:hAnsiTheme="minorHAnsi"/>
          <w:b/>
          <w:sz w:val="22"/>
          <w:szCs w:val="22"/>
        </w:rPr>
        <w:t>Proiectul Tehnic</w:t>
      </w:r>
      <w:r>
        <w:rPr>
          <w:rFonts w:asciiTheme="minorHAnsi" w:hAnsiTheme="minorHAnsi"/>
          <w:sz w:val="22"/>
          <w:szCs w:val="22"/>
        </w:rPr>
        <w:t>, în vederea avizării de către CRFIR, în termenul precizat in Notificarea AFIR, conform prevederilor HG 226/2015, cu modificările si completările ulterioare si a procedurilor in vigoare la momentul notificării. Proiectul tehnic va respecta prevederile legale in vigoare privind conținutul-cadru al documentației tehnico-economice aferente investiților publice, precum si a structurii si a metodologiei de elaborare a devizului general pentru obiective de investiții si lucrări de investiții (HG nr. 907/2016).</w:t>
      </w:r>
    </w:p>
    <w:p w14:paraId="43583193" w14:textId="77777777" w:rsidR="004C2D27" w:rsidRDefault="00E4249E">
      <w:pPr>
        <w:spacing w:after="0" w:line="269" w:lineRule="auto"/>
        <w:rPr>
          <w:rFonts w:asciiTheme="minorHAnsi" w:hAnsiTheme="minorHAnsi"/>
          <w:sz w:val="22"/>
          <w:szCs w:val="22"/>
        </w:rPr>
      </w:pPr>
      <w:r w:rsidRPr="007A49FF">
        <w:rPr>
          <w:rFonts w:asciiTheme="minorHAnsi" w:hAnsiTheme="minorHAnsi"/>
          <w:b/>
          <w:sz w:val="22"/>
          <w:szCs w:val="22"/>
        </w:rPr>
        <w:t>4</w:t>
      </w:r>
      <w:r>
        <w:rPr>
          <w:rFonts w:asciiTheme="minorHAnsi" w:hAnsiTheme="minorHAnsi"/>
          <w:sz w:val="22"/>
          <w:szCs w:val="22"/>
        </w:rPr>
        <w:t>.</w:t>
      </w:r>
      <w:r w:rsidRPr="00413430">
        <w:rPr>
          <w:rFonts w:asciiTheme="minorHAnsi" w:hAnsiTheme="minorHAnsi"/>
          <w:b/>
          <w:sz w:val="22"/>
          <w:szCs w:val="22"/>
        </w:rPr>
        <w:t>Certificat de cazier judiciar al reprezentantului legal.</w:t>
      </w:r>
      <w:r>
        <w:rPr>
          <w:rFonts w:asciiTheme="minorHAnsi" w:hAnsiTheme="minorHAnsi"/>
          <w:sz w:val="22"/>
          <w:szCs w:val="22"/>
        </w:rPr>
        <w:t xml:space="preserve"> Cazierul judiciar poate fi solicitat de către AFIR, conform prevederilor HG 226/2015 cu modificările si completările ulterioare.</w:t>
      </w:r>
    </w:p>
    <w:p w14:paraId="2972B73C" w14:textId="77777777" w:rsidR="004C2D27" w:rsidRDefault="00E4249E">
      <w:pPr>
        <w:spacing w:after="0" w:line="269" w:lineRule="auto"/>
        <w:rPr>
          <w:rFonts w:asciiTheme="minorHAnsi" w:hAnsiTheme="minorHAnsi"/>
          <w:sz w:val="22"/>
          <w:szCs w:val="22"/>
        </w:rPr>
      </w:pPr>
      <w:r w:rsidRPr="007A49FF">
        <w:rPr>
          <w:rFonts w:asciiTheme="minorHAnsi" w:hAnsiTheme="minorHAnsi"/>
          <w:b/>
          <w:sz w:val="22"/>
          <w:szCs w:val="22"/>
        </w:rPr>
        <w:t>5</w:t>
      </w:r>
      <w:r>
        <w:rPr>
          <w:rFonts w:asciiTheme="minorHAnsi" w:hAnsiTheme="minorHAnsi"/>
          <w:sz w:val="22"/>
          <w:szCs w:val="22"/>
        </w:rPr>
        <w:t>.</w:t>
      </w:r>
      <w:r w:rsidRPr="00413430">
        <w:rPr>
          <w:rFonts w:asciiTheme="minorHAnsi" w:hAnsiTheme="minorHAnsi"/>
          <w:b/>
          <w:sz w:val="22"/>
          <w:szCs w:val="22"/>
        </w:rPr>
        <w:t>Document emis de banca/trezorerie</w:t>
      </w:r>
      <w:r>
        <w:rPr>
          <w:rFonts w:asciiTheme="minorHAnsi" w:hAnsiTheme="minorHAnsi"/>
          <w:sz w:val="22"/>
          <w:szCs w:val="22"/>
        </w:rPr>
        <w:t xml:space="preserve"> care sa conțină datele de identificare ale băncii/trezoreriei si ale contului aferent proiectului pentru care se solicita finanțare din PNDR (denumirea, adresa băncii/trezoreriei, codul IBAN al contului in care se derulează operațiunile cu AFIR).</w:t>
      </w:r>
    </w:p>
    <w:p w14:paraId="30EC42AD" w14:textId="77777777" w:rsidR="004C2D27" w:rsidRPr="00413430" w:rsidRDefault="00E4249E">
      <w:pPr>
        <w:spacing w:after="0" w:line="269" w:lineRule="auto"/>
        <w:rPr>
          <w:rFonts w:asciiTheme="minorHAnsi" w:hAnsiTheme="minorHAnsi"/>
          <w:b/>
          <w:sz w:val="22"/>
          <w:szCs w:val="22"/>
        </w:rPr>
      </w:pPr>
      <w:r w:rsidRPr="007A49FF">
        <w:rPr>
          <w:rFonts w:asciiTheme="minorHAnsi" w:hAnsiTheme="minorHAnsi"/>
          <w:b/>
          <w:sz w:val="22"/>
          <w:szCs w:val="22"/>
        </w:rPr>
        <w:t>6</w:t>
      </w:r>
      <w:r>
        <w:rPr>
          <w:rFonts w:asciiTheme="minorHAnsi" w:hAnsiTheme="minorHAnsi"/>
          <w:sz w:val="22"/>
          <w:szCs w:val="22"/>
        </w:rPr>
        <w:t>.</w:t>
      </w:r>
      <w:r w:rsidRPr="00413430">
        <w:rPr>
          <w:rFonts w:asciiTheme="minorHAnsi" w:hAnsiTheme="minorHAnsi"/>
          <w:b/>
          <w:sz w:val="22"/>
          <w:szCs w:val="22"/>
        </w:rPr>
        <w:t>Cazier fiscal al solicitantului</w:t>
      </w:r>
    </w:p>
    <w:p w14:paraId="72C6C46E" w14:textId="77777777" w:rsidR="004C2D27" w:rsidRDefault="00E4249E">
      <w:pPr>
        <w:spacing w:after="0" w:line="269" w:lineRule="auto"/>
        <w:rPr>
          <w:rFonts w:asciiTheme="minorHAnsi" w:hAnsiTheme="minorHAnsi"/>
          <w:sz w:val="22"/>
          <w:szCs w:val="22"/>
        </w:rPr>
      </w:pPr>
      <w:r w:rsidRPr="007A49FF">
        <w:rPr>
          <w:rFonts w:asciiTheme="minorHAnsi" w:hAnsiTheme="minorHAnsi"/>
          <w:b/>
          <w:sz w:val="22"/>
          <w:szCs w:val="22"/>
        </w:rPr>
        <w:t>7.</w:t>
      </w:r>
      <w:r w:rsidRPr="00413430">
        <w:rPr>
          <w:rFonts w:asciiTheme="minorHAnsi" w:hAnsiTheme="minorHAnsi"/>
          <w:b/>
          <w:sz w:val="22"/>
          <w:szCs w:val="22"/>
        </w:rPr>
        <w:t>Declarația de eșalonare a depunerii dosarelor cererilor de plată</w:t>
      </w:r>
      <w:r>
        <w:rPr>
          <w:rFonts w:asciiTheme="minorHAnsi" w:hAnsiTheme="minorHAnsi"/>
          <w:sz w:val="22"/>
          <w:szCs w:val="22"/>
        </w:rPr>
        <w:t>, inclusiv cea pentru decontarea TVA unde este cazul.</w:t>
      </w:r>
    </w:p>
    <w:p w14:paraId="4E6AAB24" w14:textId="77777777" w:rsidR="004C2D27" w:rsidRDefault="00E4249E">
      <w:pPr>
        <w:spacing w:after="0" w:line="269" w:lineRule="auto"/>
        <w:rPr>
          <w:rFonts w:asciiTheme="minorHAnsi" w:hAnsiTheme="minorHAnsi"/>
          <w:sz w:val="22"/>
          <w:szCs w:val="22"/>
        </w:rPr>
      </w:pPr>
      <w:r w:rsidRPr="007A49FF">
        <w:rPr>
          <w:rFonts w:asciiTheme="minorHAnsi" w:hAnsiTheme="minorHAnsi"/>
          <w:b/>
          <w:sz w:val="22"/>
          <w:szCs w:val="22"/>
        </w:rPr>
        <w:t>8</w:t>
      </w:r>
      <w:r>
        <w:rPr>
          <w:rFonts w:asciiTheme="minorHAnsi" w:hAnsiTheme="minorHAnsi"/>
          <w:sz w:val="22"/>
          <w:szCs w:val="22"/>
        </w:rPr>
        <w:t>.</w:t>
      </w:r>
      <w:r w:rsidRPr="00413430">
        <w:rPr>
          <w:rFonts w:asciiTheme="minorHAnsi" w:hAnsiTheme="minorHAnsi"/>
          <w:b/>
          <w:sz w:val="22"/>
          <w:szCs w:val="22"/>
        </w:rPr>
        <w:t>Dovada achitării integrale a datoriei față de AFIR</w:t>
      </w:r>
      <w:r>
        <w:rPr>
          <w:rFonts w:asciiTheme="minorHAnsi" w:hAnsiTheme="minorHAnsi"/>
          <w:sz w:val="22"/>
          <w:szCs w:val="22"/>
        </w:rPr>
        <w:t>, inclusiv dobânzile și majorările de întârziere, dacă este cazul.</w:t>
      </w:r>
    </w:p>
    <w:p w14:paraId="6D347598"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În caz de neprezentare a documentelor de către Beneficiar, în termenele precizate în Notificarea de selecție, sau în cazul în care acesta se regăsește înregistrat în evidențele AFIR cu debite sau nereguli, Agenţia îşi rezervă dreptul de a nu încheia Contractul de finanţare.</w:t>
      </w:r>
    </w:p>
    <w:p w14:paraId="1090292E"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Solicitanții au obligația de a depune toate documentele necesare in vederea încheierii contractului de finanțare, o singura data (documentele se vor depune centralizat, indiferent de data emiterii), in termenul precizat in notificarea AFIR.</w:t>
      </w:r>
    </w:p>
    <w:p w14:paraId="05887EFD" w14:textId="77777777" w:rsidR="004C2D27" w:rsidRPr="007A49FF" w:rsidRDefault="00E4249E">
      <w:pPr>
        <w:spacing w:after="0" w:line="269" w:lineRule="auto"/>
        <w:rPr>
          <w:rFonts w:asciiTheme="minorHAnsi" w:hAnsiTheme="minorHAnsi"/>
          <w:color w:val="FF0000"/>
          <w:szCs w:val="22"/>
        </w:rPr>
      </w:pPr>
      <w:r w:rsidRPr="007A49FF">
        <w:rPr>
          <w:rFonts w:asciiTheme="minorHAnsi" w:hAnsiTheme="minorHAnsi"/>
          <w:color w:val="FF0000"/>
          <w:szCs w:val="22"/>
          <w:u w:val="single"/>
        </w:rPr>
        <w:lastRenderedPageBreak/>
        <w:t>Nedepunerea documentelor obligatorii în termenele prevăzute conduce la neîncheierea contractului de finanțare!</w:t>
      </w:r>
    </w:p>
    <w:p w14:paraId="607C6901"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Mai mult, în cazul nedepunerii de către solicitanți a documentelor menţionate mai sus în termenele precizate în cuprinsul notificării, respectiv dovada cofinanțării, dacă este cazul, sau proiectul tehnic, acestora li se vor aplica prevederile art. 6 din HG 226/2015 cu modificările şi completările ulterioare.</w:t>
      </w:r>
    </w:p>
    <w:p w14:paraId="1FD534F1"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Durata de execuție a Contractului de finanțare este de maxim 3 ani (36 luni) pentru proiectele care prevăd investiții cu construcții montaj.</w:t>
      </w:r>
    </w:p>
    <w:p w14:paraId="515CB267"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Durata de execuţie prevăzută mai sus poate fi prelungită cu maximum 6 luni, cu acordul prealabil al AFIR şi cu aplicarea penalităţilor specifice beneficiarilor publici sau privaţi, prevăzute în contractul de finanţare, la valoarea rămasă de rambursat.</w:t>
      </w:r>
    </w:p>
    <w:p w14:paraId="6C3503BD"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Durata de execuţie prevăzute mai sus se suspendă în situaţia în care, pe parcursul implementării proiectului, se impune obţinerea, din motive neimputabile beneficiarului, de avize/acorduri/autorizaţii, după caz, pentru perioada de timp necesară obţinerii acestora.</w:t>
      </w:r>
    </w:p>
    <w:p w14:paraId="48DD6032"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Contribuţia publică se recuperează dacă în termen de cinci ani de la efectuarea plăţii finale către beneficiar, activele corporale și necorporale rezultate din implementarea proiectelor cofinanţate din FEADR fac obiectul uneia din următoarele situaţii:</w:t>
      </w:r>
    </w:p>
    <w:p w14:paraId="6FC045CA" w14:textId="3814654D" w:rsidR="004C2D27" w:rsidRDefault="00E4249E">
      <w:pPr>
        <w:spacing w:after="0" w:line="269" w:lineRule="auto"/>
        <w:rPr>
          <w:rFonts w:asciiTheme="minorHAnsi" w:hAnsiTheme="minorHAnsi"/>
          <w:sz w:val="22"/>
          <w:szCs w:val="22"/>
        </w:rPr>
      </w:pPr>
      <w:r>
        <w:rPr>
          <w:rFonts w:asciiTheme="minorHAnsi" w:hAnsiTheme="minorHAnsi"/>
          <w:sz w:val="22"/>
          <w:szCs w:val="22"/>
        </w:rPr>
        <w:t>a)</w:t>
      </w:r>
      <w:r w:rsidR="007A49FF">
        <w:rPr>
          <w:rFonts w:asciiTheme="minorHAnsi" w:hAnsiTheme="minorHAnsi"/>
          <w:sz w:val="22"/>
          <w:szCs w:val="22"/>
        </w:rPr>
        <w:t xml:space="preserve"> </w:t>
      </w:r>
      <w:r>
        <w:rPr>
          <w:rFonts w:asciiTheme="minorHAnsi" w:hAnsiTheme="minorHAnsi"/>
          <w:sz w:val="22"/>
          <w:szCs w:val="22"/>
        </w:rPr>
        <w:t>încetarea sau delocalizarea unei activităţi productive în afara zonei vizate de PNDR 2014 - 2020, respectiv de criteriile în baza cărora proiectul a fost selectat și contractat;</w:t>
      </w:r>
    </w:p>
    <w:p w14:paraId="3E42383D" w14:textId="017EFC50" w:rsidR="004C2D27" w:rsidRDefault="00E4249E">
      <w:pPr>
        <w:spacing w:after="0" w:line="269" w:lineRule="auto"/>
        <w:rPr>
          <w:rFonts w:asciiTheme="minorHAnsi" w:hAnsiTheme="minorHAnsi"/>
          <w:sz w:val="22"/>
          <w:szCs w:val="22"/>
        </w:rPr>
      </w:pPr>
      <w:r>
        <w:rPr>
          <w:rFonts w:asciiTheme="minorHAnsi" w:hAnsiTheme="minorHAnsi"/>
          <w:sz w:val="22"/>
          <w:szCs w:val="22"/>
        </w:rPr>
        <w:t>b</w:t>
      </w:r>
      <w:r w:rsidR="007A49FF">
        <w:rPr>
          <w:rFonts w:asciiTheme="minorHAnsi" w:hAnsiTheme="minorHAnsi"/>
          <w:sz w:val="22"/>
          <w:szCs w:val="22"/>
        </w:rPr>
        <w:t xml:space="preserve"> </w:t>
      </w:r>
      <w:r>
        <w:rPr>
          <w:rFonts w:asciiTheme="minorHAnsi" w:hAnsiTheme="minorHAnsi"/>
          <w:sz w:val="22"/>
          <w:szCs w:val="22"/>
        </w:rPr>
        <w:t>)modificare  a proprietăţii asupra unui element de infrastructură care dă un avantaj nejustificat unei întreprinderi sau unui organism public;</w:t>
      </w:r>
    </w:p>
    <w:p w14:paraId="0D745EB2" w14:textId="7FA24B85" w:rsidR="004C2D27" w:rsidRDefault="00E4249E">
      <w:pPr>
        <w:spacing w:after="0" w:line="269" w:lineRule="auto"/>
        <w:rPr>
          <w:rFonts w:asciiTheme="minorHAnsi" w:hAnsiTheme="minorHAnsi"/>
          <w:sz w:val="22"/>
          <w:szCs w:val="22"/>
        </w:rPr>
      </w:pPr>
      <w:r>
        <w:rPr>
          <w:rFonts w:asciiTheme="minorHAnsi" w:hAnsiTheme="minorHAnsi"/>
          <w:sz w:val="22"/>
          <w:szCs w:val="22"/>
        </w:rPr>
        <w:t>c)</w:t>
      </w:r>
      <w:r w:rsidR="007A49FF">
        <w:rPr>
          <w:rFonts w:asciiTheme="minorHAnsi" w:hAnsiTheme="minorHAnsi"/>
          <w:sz w:val="22"/>
          <w:szCs w:val="22"/>
        </w:rPr>
        <w:t xml:space="preserve"> </w:t>
      </w:r>
      <w:r>
        <w:rPr>
          <w:rFonts w:asciiTheme="minorHAnsi" w:hAnsiTheme="minorHAnsi"/>
          <w:sz w:val="22"/>
          <w:szCs w:val="22"/>
        </w:rPr>
        <w:t>modificare substanţială care afectează natura, obiectivele sau condiţiile de realizare şi care ar determina subminarea obiectivelor iniţiale ale acestuia;</w:t>
      </w:r>
    </w:p>
    <w:p w14:paraId="6B920E30" w14:textId="103831F2" w:rsidR="004C2D27" w:rsidRDefault="00E4249E">
      <w:pPr>
        <w:spacing w:after="0" w:line="269"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713536" behindDoc="0" locked="0" layoutInCell="1" allowOverlap="1" wp14:anchorId="0A3BDE57" wp14:editId="35CD5A04">
                <wp:simplePos x="0" y="0"/>
                <wp:positionH relativeFrom="column">
                  <wp:posOffset>-66675</wp:posOffset>
                </wp:positionH>
                <wp:positionV relativeFrom="paragraph">
                  <wp:posOffset>531495</wp:posOffset>
                </wp:positionV>
                <wp:extent cx="5877560" cy="914400"/>
                <wp:effectExtent l="19050" t="19050" r="27940" b="19050"/>
                <wp:wrapSquare wrapText="bothSides"/>
                <wp:docPr id="18" name="Text Box 18"/>
                <wp:cNvGraphicFramePr/>
                <a:graphic xmlns:a="http://schemas.openxmlformats.org/drawingml/2006/main">
                  <a:graphicData uri="http://schemas.microsoft.com/office/word/2010/wordprocessingShape">
                    <wps:wsp>
                      <wps:cNvSpPr txBox="1"/>
                      <wps:spPr>
                        <a:xfrm>
                          <a:off x="0" y="0"/>
                          <a:ext cx="5877560" cy="914400"/>
                        </a:xfrm>
                        <a:prstGeom prst="rect">
                          <a:avLst/>
                        </a:prstGeom>
                        <a:solidFill>
                          <a:sysClr val="window" lastClr="FFFFFF">
                            <a:lumMod val="95000"/>
                          </a:sysClr>
                        </a:solidFill>
                        <a:ln w="28575" cap="rnd" cmpd="sng">
                          <a:solidFill>
                            <a:srgbClr val="5B9BD5"/>
                          </a:solidFill>
                          <a:prstDash val="solid"/>
                        </a:ln>
                        <a:effectLst/>
                      </wps:spPr>
                      <wps:txbx>
                        <w:txbxContent>
                          <w:p w14:paraId="7BDAEEF3"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190DD026" w14:textId="602FCB91" w:rsidR="006E3DFF" w:rsidRDefault="006E3DFF">
                            <w:pPr>
                              <w:spacing w:after="0" w:line="269" w:lineRule="auto"/>
                              <w:rPr>
                                <w:sz w:val="22"/>
                                <w:szCs w:val="22"/>
                              </w:rPr>
                            </w:pPr>
                            <w:r>
                              <w:rPr>
                                <w:sz w:val="22"/>
                                <w:szCs w:val="22"/>
                              </w:rPr>
                              <w:t>Beneficiarul este obligat să nu înstrăineze şi/sau să modifice substanțial investiția realizată prin proiect pe perioada de valabilitate a Contractului de Finanțare.</w:t>
                            </w:r>
                          </w:p>
                          <w:p w14:paraId="41F6FCA0" w14:textId="77777777" w:rsidR="006E3DFF" w:rsidRDefault="006E3DFF">
                            <w:pPr>
                              <w:rPr>
                                <w:color w:val="000000" w:themeColor="text1"/>
                              </w:rPr>
                            </w:pP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 w14:anchorId="0A3BDE57" id="Text Box 18" o:spid="_x0000_s1036" type="#_x0000_t202" style="position:absolute;left:0;text-align:left;margin-left:-5.25pt;margin-top:41.85pt;width:462.8pt;height:1in;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" fillcolor="#f2f2f2" strokecolor="#5b9bd5" strokeweight="2.25pt">
                <v:stroke endcap="round"/>
                <v:textbox inset="2.00003mm">
                  <w:txbxContent>
                    <w:p w14:paraId="7BDAEEF3" w14:textId="77777777" w:rsidR="006E3DFF" w:rsidRDefault="006E3DFF">
                      <w:pPr>
                        <w:rPr>
                          <w:b/>
                          <w:bCs/>
                          <w:color w:val="FF0000"/>
                          <w:sz w:val="22"/>
                          <w:szCs w:val="22"/>
                        </w:rPr>
                      </w:pPr>
                      <w:r>
                        <w:rPr>
                          <w:b/>
                          <w:bCs/>
                          <w:color w:val="FF0000"/>
                          <w:sz w:val="22"/>
                          <w:szCs w:val="22"/>
                        </w:rPr>
                        <w:t>ATENȚIE!</w:t>
                      </w:r>
                      <w:r>
                        <w:rPr>
                          <w:b/>
                          <w:bCs/>
                          <w:color w:val="FF0000"/>
                          <w:sz w:val="22"/>
                          <w:szCs w:val="22"/>
                          <w:lang w:val="en-GB"/>
                        </w:rPr>
                        <w:t>!!</w:t>
                      </w:r>
                    </w:p>
                    <w:p w14:paraId="190DD026" w14:textId="602FCB91" w:rsidR="006E3DFF" w:rsidRDefault="006E3DFF">
                      <w:pPr>
                        <w:spacing w:after="0" w:line="269" w:lineRule="auto"/>
                        <w:rPr>
                          <w:sz w:val="22"/>
                          <w:szCs w:val="22"/>
                        </w:rPr>
                      </w:pPr>
                      <w:r>
                        <w:rPr>
                          <w:sz w:val="22"/>
                          <w:szCs w:val="22"/>
                        </w:rPr>
                        <w:t>Beneficiarul este obligat să nu înstrăineze şi/sau să modifice substanțial investiția realizată prin proiect pe perioada de valabilitate a Contractului de Finanțare.</w:t>
                      </w:r>
                    </w:p>
                    <w:p w14:paraId="41F6FCA0" w14:textId="77777777" w:rsidR="006E3DFF" w:rsidRDefault="006E3DFF">
                      <w:pPr>
                        <w:rPr>
                          <w:color w:val="000000" w:themeColor="text1"/>
                        </w:rPr>
                      </w:pPr>
                    </w:p>
                  </w:txbxContent>
                </v:textbox>
                <w10:wrap type="square"/>
              </v:shape>
            </w:pict>
          </mc:Fallback>
        </mc:AlternateContent>
      </w:r>
      <w:r>
        <w:rPr>
          <w:rFonts w:asciiTheme="minorHAnsi" w:hAnsiTheme="minorHAnsi"/>
          <w:sz w:val="22"/>
          <w:szCs w:val="22"/>
        </w:rPr>
        <w:t>d)</w:t>
      </w:r>
      <w:r w:rsidR="007A49FF">
        <w:rPr>
          <w:rFonts w:asciiTheme="minorHAnsi" w:hAnsiTheme="minorHAnsi"/>
          <w:sz w:val="22"/>
          <w:szCs w:val="22"/>
        </w:rPr>
        <w:t xml:space="preserve"> </w:t>
      </w:r>
      <w:r>
        <w:rPr>
          <w:rFonts w:asciiTheme="minorHAnsi" w:hAnsiTheme="minorHAnsi"/>
          <w:sz w:val="22"/>
          <w:szCs w:val="22"/>
        </w:rPr>
        <w:t>realizarea unei activităţi neeligibile în cadrul investiţiei finanţată din fonduri nerambursabile.</w:t>
      </w:r>
    </w:p>
    <w:p w14:paraId="038DE428" w14:textId="77777777" w:rsidR="004C2D27" w:rsidRDefault="004C2D27">
      <w:pPr>
        <w:spacing w:after="0" w:line="269" w:lineRule="auto"/>
        <w:rPr>
          <w:rFonts w:asciiTheme="minorHAnsi" w:hAnsiTheme="minorHAnsi"/>
          <w:sz w:val="22"/>
          <w:szCs w:val="22"/>
        </w:rPr>
      </w:pPr>
    </w:p>
    <w:p w14:paraId="75A5A3C3" w14:textId="77777777" w:rsidR="00413430" w:rsidRDefault="00413430">
      <w:pPr>
        <w:spacing w:after="0" w:line="269" w:lineRule="auto"/>
        <w:rPr>
          <w:rFonts w:asciiTheme="minorHAnsi" w:hAnsiTheme="minorHAnsi"/>
          <w:sz w:val="22"/>
          <w:szCs w:val="22"/>
        </w:rPr>
      </w:pPr>
    </w:p>
    <w:p w14:paraId="5E1F967C" w14:textId="361A0838" w:rsidR="004C2D27" w:rsidRPr="00873901" w:rsidRDefault="00E4249E">
      <w:pPr>
        <w:rPr>
          <w:rFonts w:asciiTheme="minorHAnsi" w:hAnsiTheme="minorHAnsi"/>
        </w:rPr>
      </w:pPr>
      <w:r>
        <w:rPr>
          <w:rFonts w:asciiTheme="minorHAnsi" w:hAnsiTheme="minorHAnsi"/>
          <w:b/>
          <w:bCs/>
          <w:color w:val="2E75B5"/>
        </w:rPr>
        <w:lastRenderedPageBreak/>
        <w:t>4.5  Termenele limit</w:t>
      </w:r>
      <w:r w:rsidR="00030E5D" w:rsidRPr="00030E5D">
        <w:rPr>
          <w:rFonts w:asciiTheme="minorHAnsi" w:hAnsiTheme="minorHAnsi"/>
          <w:b/>
          <w:bCs/>
          <w:color w:val="2E75B5"/>
        </w:rPr>
        <w:t>ă</w:t>
      </w:r>
      <w:r>
        <w:rPr>
          <w:rFonts w:asciiTheme="minorHAnsi" w:hAnsiTheme="minorHAnsi"/>
          <w:b/>
          <w:bCs/>
          <w:color w:val="2E75B5"/>
        </w:rPr>
        <w:t xml:space="preserve"> si condițiile pentru depunerea cererilor de plata a avansului si a celor aferente transelor de plata</w:t>
      </w:r>
    </w:p>
    <w:p w14:paraId="7CDCFAF8"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In etapa de autorizare a plăților, toate cererile de plata trebuie sa fie depuse inițial la GAL pentru efectuarea conformității, iar ulterior când se depun la AFIR, la dosarul cererii de plata, se va atașa si Fisa de verificare a conformității dosarului cererii de plata (DCP) emisa de GAL.</w:t>
      </w:r>
    </w:p>
    <w:p w14:paraId="4494F9D3"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Beneficiarul are obligația de a depune la GAL si la AFIR Declarațiile de eșalonare, conform prevederilor Contractului/Deciziei de finanțare.</w:t>
      </w:r>
    </w:p>
    <w:p w14:paraId="2240E5B3"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Pentru depunerea primului dosar de plata, se vor avea in vedere prevederile HG nr. 226/2015, cu modificările si completările ulterioare, in vigoare la data depunerii Dosarului Cererii de plata.</w:t>
      </w:r>
    </w:p>
    <w:p w14:paraId="2EB8D9E6"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Dosarul Cererii de plata se depune inițial la GAL, in 2 exemplare, pe suport de hârtie, la care se atașează pe suport magnetic documentele întocmite de beneficiar. După verificarea de către GAL, beneficiarul depune documentația însoțită de Fisa de verificare a conformității DCP emisa de către GAL, la structurile teritoriale ale AFIR (OJFIR/CRFIR- in funcție de tipul de proiect).</w:t>
      </w:r>
    </w:p>
    <w:p w14:paraId="048C062E" w14:textId="0CAE4118" w:rsidR="004C2D27" w:rsidRDefault="00E4249E">
      <w:pPr>
        <w:spacing w:after="0" w:line="269" w:lineRule="auto"/>
        <w:rPr>
          <w:rFonts w:asciiTheme="minorHAnsi" w:hAnsiTheme="minorHAnsi"/>
          <w:sz w:val="22"/>
          <w:szCs w:val="22"/>
        </w:rPr>
      </w:pPr>
      <w:r>
        <w:rPr>
          <w:rFonts w:asciiTheme="minorHAnsi" w:hAnsiTheme="minorHAnsi"/>
          <w:sz w:val="22"/>
          <w:szCs w:val="22"/>
        </w:rPr>
        <w:t xml:space="preserve">Dosarul cererii de plata va cuprinde documentele justificative prevăzute in Instrucțiunile de plata (anexa la Contractul de finanțare), care se regăsesc pe pagina de internet AFIR </w:t>
      </w:r>
      <w:hyperlink r:id="rId30" w:history="1">
        <w:r w:rsidR="007A49FF" w:rsidRPr="00D70A6B">
          <w:rPr>
            <w:rStyle w:val="Hyperlink"/>
            <w:rFonts w:asciiTheme="minorHAnsi" w:hAnsiTheme="minorHAnsi"/>
            <w:sz w:val="22"/>
            <w:szCs w:val="22"/>
          </w:rPr>
          <w:t>www.afir.madr.ro</w:t>
        </w:r>
      </w:hyperlink>
      <w:r>
        <w:rPr>
          <w:rFonts w:asciiTheme="minorHAnsi" w:hAnsiTheme="minorHAnsi"/>
          <w:sz w:val="22"/>
          <w:szCs w:val="22"/>
        </w:rPr>
        <w:t>.</w:t>
      </w:r>
      <w:r w:rsidR="007A49FF">
        <w:rPr>
          <w:rFonts w:asciiTheme="minorHAnsi" w:hAnsiTheme="minorHAnsi"/>
          <w:sz w:val="22"/>
          <w:szCs w:val="22"/>
        </w:rPr>
        <w:t xml:space="preserve"> </w:t>
      </w:r>
    </w:p>
    <w:p w14:paraId="0AD5B9FA"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Rectificarea Declarației de eșalonare se poate realiza de către beneficiar de maxim două ori în perioada de execuție a Contractului de finanțare. În situația în care se aprobă prelungirea duratei de execuție peste termenul maxim de 24/36 de luni, după caz, beneficiarului i se va mai permite o nouă rectificare în conformitate cu noua perioadă de execuție aprobată.</w:t>
      </w:r>
    </w:p>
    <w:p w14:paraId="444C6631"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În cazul proiectelor pentru care se decontează TVA‐ul de la bugetul de stat conform prevederilor legale în vigoare beneficiarii trebuie să depună și Declarația de eșalonare a depunerii Dosarelor Cererilor de Plată distinctă pentru TVA.</w:t>
      </w:r>
    </w:p>
    <w:p w14:paraId="41F92C62"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Termenul limită de efectuare a plăților către beneficiar este de maxim 90 de zile calendaristice de la data înregistrării cererii de plată conforme.</w:t>
      </w:r>
    </w:p>
    <w:p w14:paraId="0F28897D" w14:textId="77777777" w:rsidR="004C2D27" w:rsidRDefault="00E4249E">
      <w:pPr>
        <w:spacing w:after="0" w:line="269" w:lineRule="auto"/>
        <w:rPr>
          <w:rFonts w:asciiTheme="minorHAnsi" w:hAnsiTheme="minorHAnsi"/>
          <w:sz w:val="22"/>
          <w:szCs w:val="22"/>
        </w:rPr>
      </w:pPr>
      <w:r>
        <w:rPr>
          <w:rFonts w:asciiTheme="minorHAnsi" w:hAnsiTheme="minorHAnsi"/>
          <w:sz w:val="22"/>
          <w:szCs w:val="22"/>
        </w:rPr>
        <w:t xml:space="preserve">In termen de 5 zile calendaristice de la data efectuării plații de către AFIR, aferente cererii de plata depuse, beneficiarul are obligația de a raporta sumele primite către GAL, conform </w:t>
      </w:r>
      <w:commentRangeStart w:id="2"/>
      <w:r>
        <w:rPr>
          <w:rFonts w:asciiTheme="minorHAnsi" w:hAnsiTheme="minorHAnsi"/>
          <w:sz w:val="22"/>
          <w:szCs w:val="22"/>
        </w:rPr>
        <w:t>Anexei</w:t>
      </w:r>
      <w:commentRangeEnd w:id="2"/>
      <w:r>
        <w:rPr>
          <w:rStyle w:val="CommentReference"/>
          <w:rFonts w:asciiTheme="minorHAnsi" w:hAnsiTheme="minorHAnsi"/>
          <w:sz w:val="22"/>
          <w:szCs w:val="22"/>
        </w:rPr>
        <w:commentReference w:id="2"/>
      </w:r>
      <w:r>
        <w:rPr>
          <w:rFonts w:asciiTheme="minorHAnsi" w:hAnsiTheme="minorHAnsi"/>
          <w:sz w:val="22"/>
          <w:szCs w:val="22"/>
        </w:rPr>
        <w:t>.</w:t>
      </w:r>
    </w:p>
    <w:p w14:paraId="212F4ABE" w14:textId="77777777" w:rsidR="004C2D27" w:rsidRDefault="00E4249E">
      <w:pPr>
        <w:spacing w:after="0" w:line="269" w:lineRule="auto"/>
        <w:rPr>
          <w:rFonts w:asciiTheme="minorHAnsi" w:hAnsiTheme="minorHAnsi"/>
          <w:sz w:val="22"/>
          <w:szCs w:val="22"/>
        </w:rPr>
      </w:pPr>
      <w:r>
        <w:rPr>
          <w:rFonts w:asciiTheme="minorHAnsi" w:hAnsiTheme="minorHAnsi"/>
          <w:noProof/>
          <w:sz w:val="22"/>
          <w:szCs w:val="22"/>
        </w:rPr>
        <w:lastRenderedPageBreak/>
        <mc:AlternateContent>
          <mc:Choice Requires="wps">
            <w:drawing>
              <wp:anchor distT="0" distB="0" distL="114300" distR="114300" simplePos="0" relativeHeight="251715584" behindDoc="0" locked="0" layoutInCell="1" allowOverlap="1" wp14:anchorId="22031DF4" wp14:editId="6CA0CC97">
                <wp:simplePos x="0" y="0"/>
                <wp:positionH relativeFrom="column">
                  <wp:posOffset>0</wp:posOffset>
                </wp:positionH>
                <wp:positionV relativeFrom="paragraph">
                  <wp:posOffset>408940</wp:posOffset>
                </wp:positionV>
                <wp:extent cx="5877560" cy="1476375"/>
                <wp:effectExtent l="19050" t="19050" r="27940" b="28575"/>
                <wp:wrapSquare wrapText="bothSides"/>
                <wp:docPr id="19" name="Text Box 19"/>
                <wp:cNvGraphicFramePr/>
                <a:graphic xmlns:a="http://schemas.openxmlformats.org/drawingml/2006/main">
                  <a:graphicData uri="http://schemas.microsoft.com/office/word/2010/wordprocessingShape">
                    <wps:wsp>
                      <wps:cNvSpPr txBox="1"/>
                      <wps:spPr>
                        <a:xfrm>
                          <a:off x="0" y="0"/>
                          <a:ext cx="5877560" cy="1476375"/>
                        </a:xfrm>
                        <a:prstGeom prst="rect">
                          <a:avLst/>
                        </a:prstGeom>
                        <a:solidFill>
                          <a:sysClr val="window" lastClr="FFFFFF">
                            <a:lumMod val="95000"/>
                          </a:sysClr>
                        </a:solidFill>
                        <a:ln w="28575" cap="rnd" cmpd="sng">
                          <a:solidFill>
                            <a:srgbClr val="5B9BD5"/>
                          </a:solidFill>
                          <a:prstDash val="solid"/>
                        </a:ln>
                        <a:effectLst/>
                      </wps:spPr>
                      <wps:txbx>
                        <w:txbxContent>
                          <w:p w14:paraId="137DD3B1" w14:textId="77777777" w:rsidR="006E3DFF" w:rsidRDefault="006E3DFF">
                            <w:pPr>
                              <w:rPr>
                                <w:b/>
                                <w:bCs/>
                                <w:color w:val="FF0000"/>
                                <w:sz w:val="22"/>
                                <w:szCs w:val="22"/>
                                <w:lang w:val="en-GB"/>
                              </w:rPr>
                            </w:pPr>
                            <w:r>
                              <w:rPr>
                                <w:b/>
                                <w:bCs/>
                                <w:color w:val="FF0000"/>
                                <w:sz w:val="22"/>
                                <w:szCs w:val="22"/>
                              </w:rPr>
                              <w:t>ATENȚIE!</w:t>
                            </w:r>
                            <w:r>
                              <w:rPr>
                                <w:b/>
                                <w:bCs/>
                                <w:color w:val="FF0000"/>
                                <w:sz w:val="22"/>
                                <w:szCs w:val="22"/>
                                <w:lang w:val="en-GB"/>
                              </w:rPr>
                              <w:t>!!</w:t>
                            </w:r>
                          </w:p>
                          <w:p w14:paraId="5D2EF9E0" w14:textId="77777777" w:rsidR="006E3DFF" w:rsidRDefault="006E3DFF">
                            <w:pPr>
                              <w:spacing w:before="0" w:beforeAutospacing="0" w:after="160" w:line="259" w:lineRule="auto"/>
                              <w:rPr>
                                <w:rFonts w:asciiTheme="minorHAnsi" w:eastAsiaTheme="minorEastAsia" w:hAnsiTheme="minorHAnsi" w:cstheme="minorBidi"/>
                                <w:b/>
                                <w:bCs/>
                                <w:color w:val="FF0000"/>
                                <w:sz w:val="22"/>
                                <w:szCs w:val="22"/>
                              </w:rPr>
                            </w:pPr>
                            <w:r>
                              <w:rPr>
                                <w:sz w:val="22"/>
                                <w:szCs w:val="22"/>
                              </w:rPr>
                              <w:t xml:space="preserve">Beneficiarii sunt obligați să respecte termenele de depunere a cererii pentru prima tranșă de plată prevăzute de art. 4 din H.G. 226/2015 privind stabilirea cadrului general de implementare a măsurilor programului național de dezvoltare rurală cofinanțate din Fondul European Agricol pentru Dezvoltare Rurală şi de la bugetul de stat, cu modificările și completările ulterioare. </w:t>
                            </w:r>
                          </w:p>
                          <w:p w14:paraId="6E34F8A3" w14:textId="77777777" w:rsidR="006E3DFF" w:rsidRDefault="006E3DFF">
                            <w:pPr>
                              <w:rPr>
                                <w:color w:val="000000" w:themeColor="text1"/>
                              </w:rPr>
                            </w:pP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 w14:anchorId="22031DF4" id="Text Box 19" o:spid="_x0000_s1037" type="#_x0000_t202" style="position:absolute;left:0;text-align:left;margin-left:0;margin-top:32.2pt;width:462.8pt;height:116.2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" fillcolor="#f2f2f2" strokecolor="#5b9bd5" strokeweight="2.25pt">
                <v:stroke endcap="round"/>
                <v:textbox inset="2.00003mm">
                  <w:txbxContent>
                    <w:p w14:paraId="137DD3B1" w14:textId="77777777" w:rsidR="006E3DFF" w:rsidRDefault="006E3DFF">
                      <w:pPr>
                        <w:rPr>
                          <w:b/>
                          <w:bCs/>
                          <w:color w:val="FF0000"/>
                          <w:sz w:val="22"/>
                          <w:szCs w:val="22"/>
                          <w:lang w:val="en-GB"/>
                        </w:rPr>
                      </w:pPr>
                      <w:r>
                        <w:rPr>
                          <w:b/>
                          <w:bCs/>
                          <w:color w:val="FF0000"/>
                          <w:sz w:val="22"/>
                          <w:szCs w:val="22"/>
                        </w:rPr>
                        <w:t>ATENȚIE!</w:t>
                      </w:r>
                      <w:r>
                        <w:rPr>
                          <w:b/>
                          <w:bCs/>
                          <w:color w:val="FF0000"/>
                          <w:sz w:val="22"/>
                          <w:szCs w:val="22"/>
                          <w:lang w:val="en-GB"/>
                        </w:rPr>
                        <w:t>!!</w:t>
                      </w:r>
                    </w:p>
                    <w:p w14:paraId="5D2EF9E0" w14:textId="77777777" w:rsidR="006E3DFF" w:rsidRDefault="006E3DFF">
                      <w:pPr>
                        <w:spacing w:before="0" w:beforeAutospacing="0" w:after="160" w:line="259" w:lineRule="auto"/>
                        <w:rPr>
                          <w:rFonts w:asciiTheme="minorHAnsi" w:eastAsiaTheme="minorEastAsia" w:hAnsiTheme="minorHAnsi" w:cstheme="minorBidi"/>
                          <w:b/>
                          <w:bCs/>
                          <w:color w:val="FF0000"/>
                          <w:sz w:val="22"/>
                          <w:szCs w:val="22"/>
                        </w:rPr>
                      </w:pPr>
                      <w:r>
                        <w:rPr>
                          <w:sz w:val="22"/>
                          <w:szCs w:val="22"/>
                        </w:rPr>
                        <w:t xml:space="preserve">Beneficiarii sunt obligați să respecte termenele de depunere a cererii pentru prima tranșă de plată prevăzute de art. 4 din H.G. 226/2015 privind stabilirea cadrului general de implementare a măsurilor programului național de dezvoltare rurală cofinanțate din Fondul European Agricol pentru Dezvoltare Rurală şi de la bugetul de stat, cu modificările și completările ulterioare. </w:t>
                      </w:r>
                    </w:p>
                    <w:p w14:paraId="6E34F8A3" w14:textId="77777777" w:rsidR="006E3DFF" w:rsidRDefault="006E3DFF">
                      <w:pPr>
                        <w:rPr>
                          <w:color w:val="000000" w:themeColor="text1"/>
                        </w:rPr>
                      </w:pPr>
                    </w:p>
                  </w:txbxContent>
                </v:textbox>
                <w10:wrap type="square"/>
              </v:shape>
            </w:pict>
          </mc:Fallback>
        </mc:AlternateContent>
      </w:r>
    </w:p>
    <w:p w14:paraId="2E5315B2" w14:textId="77777777" w:rsidR="004C2D27" w:rsidRDefault="004C2D27">
      <w:pPr>
        <w:rPr>
          <w:rFonts w:asciiTheme="minorHAnsi" w:hAnsiTheme="minorHAnsi"/>
          <w:b/>
          <w:bCs/>
          <w:color w:val="2E75B5"/>
          <w:sz w:val="22"/>
          <w:szCs w:val="22"/>
        </w:rPr>
      </w:pPr>
    </w:p>
    <w:p w14:paraId="447409C2" w14:textId="77777777" w:rsidR="004C2D27" w:rsidRDefault="00E4249E">
      <w:pPr>
        <w:rPr>
          <w:rFonts w:asciiTheme="minorHAnsi" w:hAnsiTheme="minorHAnsi"/>
          <w:b/>
          <w:bCs/>
          <w:color w:val="2E75B5"/>
        </w:rPr>
      </w:pPr>
      <w:r>
        <w:rPr>
          <w:rFonts w:asciiTheme="minorHAnsi" w:hAnsiTheme="minorHAnsi"/>
          <w:b/>
          <w:bCs/>
          <w:color w:val="2E75B5"/>
        </w:rPr>
        <w:t>4.6  Avansurile</w:t>
      </w:r>
    </w:p>
    <w:p w14:paraId="32A724E1" w14:textId="77777777" w:rsidR="004C2D27" w:rsidRDefault="00E4249E">
      <w:pPr>
        <w:rPr>
          <w:rFonts w:asciiTheme="minorHAnsi" w:hAnsiTheme="minorHAnsi"/>
          <w:sz w:val="22"/>
          <w:szCs w:val="22"/>
        </w:rPr>
      </w:pPr>
      <w:r>
        <w:rPr>
          <w:rFonts w:asciiTheme="minorHAnsi" w:hAnsiTheme="minorHAnsi"/>
          <w:b/>
          <w:bCs/>
          <w:color w:val="FF0000"/>
          <w:sz w:val="22"/>
          <w:szCs w:val="22"/>
        </w:rPr>
        <w:t>ATENTIE!</w:t>
      </w:r>
      <w:r>
        <w:rPr>
          <w:rFonts w:asciiTheme="minorHAnsi" w:hAnsiTheme="minorHAnsi"/>
          <w:color w:val="FF0000"/>
          <w:sz w:val="22"/>
          <w:szCs w:val="22"/>
        </w:rPr>
        <w:t xml:space="preserve"> </w:t>
      </w:r>
      <w:r>
        <w:rPr>
          <w:rFonts w:asciiTheme="minorHAnsi" w:hAnsiTheme="minorHAnsi"/>
          <w:sz w:val="22"/>
          <w:szCs w:val="22"/>
        </w:rPr>
        <w:t>Pentru a facilita accesarea fondurilor europene nerambursabile prin FEADR, solicitantul poate beneficia de fonduri in avans (conform prevederilor Reg. (UE) nr. 1305/2013 privind sprijinul pentru dezvoltare rurala acordat din Fondul European Agricol pentru Dezvoltare Rurala, cu modificările si completările ulterioare, ale Regulamentului Comisiei (CE) nr. 807/2014 de stabilire a normelor de aplicare  a Regulamentului (CE) nr. 1.305/2013, cu modificările si completările ulterioare, respectiv, ale H.G. nr. 226/2015.</w:t>
      </w:r>
    </w:p>
    <w:p w14:paraId="513E9791" w14:textId="77777777" w:rsidR="004C2D27" w:rsidRDefault="00E4249E">
      <w:pPr>
        <w:spacing w:line="256"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717632" behindDoc="0" locked="0" layoutInCell="1" allowOverlap="1" wp14:anchorId="6FD5AA79" wp14:editId="72F9DA44">
                <wp:simplePos x="0" y="0"/>
                <wp:positionH relativeFrom="margin">
                  <wp:align>right</wp:align>
                </wp:positionH>
                <wp:positionV relativeFrom="paragraph">
                  <wp:posOffset>741045</wp:posOffset>
                </wp:positionV>
                <wp:extent cx="5715000" cy="981075"/>
                <wp:effectExtent l="19050" t="19050" r="19050" b="28575"/>
                <wp:wrapSquare wrapText="bothSides"/>
                <wp:docPr id="20" name="Text Box 20"/>
                <wp:cNvGraphicFramePr/>
                <a:graphic xmlns:a="http://schemas.openxmlformats.org/drawingml/2006/main">
                  <a:graphicData uri="http://schemas.microsoft.com/office/word/2010/wordprocessingShape">
                    <wps:wsp>
                      <wps:cNvSpPr txBox="1"/>
                      <wps:spPr>
                        <a:xfrm>
                          <a:off x="0" y="0"/>
                          <a:ext cx="5715000" cy="981075"/>
                        </a:xfrm>
                        <a:prstGeom prst="rect">
                          <a:avLst/>
                        </a:prstGeom>
                        <a:solidFill>
                          <a:sysClr val="window" lastClr="FFFFFF">
                            <a:lumMod val="95000"/>
                          </a:sysClr>
                        </a:solidFill>
                        <a:ln w="28575" cap="rnd" cmpd="sng">
                          <a:solidFill>
                            <a:srgbClr val="5B9BD5"/>
                          </a:solidFill>
                          <a:prstDash val="solid"/>
                        </a:ln>
                        <a:effectLst/>
                      </wps:spPr>
                      <wps:txbx>
                        <w:txbxContent>
                          <w:p w14:paraId="30950B6A" w14:textId="77777777" w:rsidR="006E3DFF" w:rsidRDefault="006E3DFF">
                            <w:pPr>
                              <w:rPr>
                                <w:b/>
                                <w:bCs/>
                                <w:color w:val="FF0000"/>
                                <w:sz w:val="22"/>
                                <w:szCs w:val="22"/>
                                <w:lang w:val="en-GB"/>
                              </w:rPr>
                            </w:pPr>
                            <w:r>
                              <w:rPr>
                                <w:b/>
                                <w:bCs/>
                                <w:color w:val="FF0000"/>
                                <w:sz w:val="22"/>
                                <w:szCs w:val="22"/>
                              </w:rPr>
                              <w:t>ATENȚIE!</w:t>
                            </w:r>
                            <w:r>
                              <w:rPr>
                                <w:b/>
                                <w:bCs/>
                                <w:color w:val="FF0000"/>
                                <w:sz w:val="22"/>
                                <w:szCs w:val="22"/>
                                <w:lang w:val="en-GB"/>
                              </w:rPr>
                              <w:t>!!</w:t>
                            </w:r>
                          </w:p>
                          <w:p w14:paraId="60E3B6C7" w14:textId="77777777" w:rsidR="006E3DFF" w:rsidRDefault="006E3DFF">
                            <w:pPr>
                              <w:spacing w:line="256" w:lineRule="auto"/>
                              <w:rPr>
                                <w:color w:val="000000" w:themeColor="text1"/>
                                <w:sz w:val="22"/>
                                <w:szCs w:val="22"/>
                              </w:rPr>
                            </w:pPr>
                            <w:r>
                              <w:rPr>
                                <w:bCs/>
                                <w:color w:val="000000" w:themeColor="text1"/>
                                <w:sz w:val="22"/>
                                <w:szCs w:val="22"/>
                              </w:rPr>
                              <w:t>AFIR efectuează plata avansului in contul deschis beneficiarilor, deschis la Trezoreria Statului sau la o instituție bancara.</w:t>
                            </w:r>
                          </w:p>
                          <w:p w14:paraId="1AE7CA66" w14:textId="77777777" w:rsidR="006E3DFF" w:rsidRDefault="006E3DFF">
                            <w:pPr>
                              <w:rPr>
                                <w:color w:val="000000" w:themeColor="text1"/>
                              </w:rPr>
                            </w:pP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 w14:anchorId="6FD5AA79" id="Text Box 20" o:spid="_x0000_s1038" type="#_x0000_t202" style="position:absolute;left:0;text-align:left;margin-left:398.8pt;margin-top:58.35pt;width:450pt;height:77.25pt;z-index:2517176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" fillcolor="#f2f2f2" strokecolor="#5b9bd5" strokeweight="2.25pt">
                <v:stroke endcap="round"/>
                <v:textbox inset="2.00003mm">
                  <w:txbxContent>
                    <w:p w14:paraId="30950B6A" w14:textId="77777777" w:rsidR="006E3DFF" w:rsidRDefault="006E3DFF">
                      <w:pPr>
                        <w:rPr>
                          <w:b/>
                          <w:bCs/>
                          <w:color w:val="FF0000"/>
                          <w:sz w:val="22"/>
                          <w:szCs w:val="22"/>
                          <w:lang w:val="en-GB"/>
                        </w:rPr>
                      </w:pPr>
                      <w:r>
                        <w:rPr>
                          <w:b/>
                          <w:bCs/>
                          <w:color w:val="FF0000"/>
                          <w:sz w:val="22"/>
                          <w:szCs w:val="22"/>
                        </w:rPr>
                        <w:t>ATENȚIE!</w:t>
                      </w:r>
                      <w:r>
                        <w:rPr>
                          <w:b/>
                          <w:bCs/>
                          <w:color w:val="FF0000"/>
                          <w:sz w:val="22"/>
                          <w:szCs w:val="22"/>
                          <w:lang w:val="en-GB"/>
                        </w:rPr>
                        <w:t>!!</w:t>
                      </w:r>
                    </w:p>
                    <w:p w14:paraId="60E3B6C7" w14:textId="77777777" w:rsidR="006E3DFF" w:rsidRDefault="006E3DFF">
                      <w:pPr>
                        <w:spacing w:line="256" w:lineRule="auto"/>
                        <w:rPr>
                          <w:color w:val="000000" w:themeColor="text1"/>
                          <w:sz w:val="22"/>
                          <w:szCs w:val="22"/>
                        </w:rPr>
                      </w:pPr>
                      <w:r>
                        <w:rPr>
                          <w:bCs/>
                          <w:color w:val="000000" w:themeColor="text1"/>
                          <w:sz w:val="22"/>
                          <w:szCs w:val="22"/>
                        </w:rPr>
                        <w:t>AFIR efectuează plata avansului in contul deschis beneficiarilor, deschis la Trezoreria Statului sau la o instituție bancara.</w:t>
                      </w:r>
                    </w:p>
                    <w:p w14:paraId="1AE7CA66" w14:textId="77777777" w:rsidR="006E3DFF" w:rsidRDefault="006E3DFF">
                      <w:pPr>
                        <w:rPr>
                          <w:color w:val="000000" w:themeColor="text1"/>
                        </w:rPr>
                      </w:pPr>
                    </w:p>
                  </w:txbxContent>
                </v:textbox>
                <w10:wrap type="square" anchorx="margin"/>
              </v:shape>
            </w:pict>
          </mc:Fallback>
        </mc:AlternateContent>
      </w:r>
      <w:r>
        <w:rPr>
          <w:rFonts w:asciiTheme="minorHAnsi" w:hAnsiTheme="minorHAnsi"/>
          <w:sz w:val="22"/>
          <w:szCs w:val="22"/>
        </w:rPr>
        <w:t>Beneficiarul poate opta pentru obținerea unui avans prin bifarea căsuţei corespunzătoare în Cererea de finanţare.</w:t>
      </w:r>
    </w:p>
    <w:p w14:paraId="6949689F" w14:textId="77777777" w:rsidR="004C2D27" w:rsidRDefault="004C2D27">
      <w:pPr>
        <w:rPr>
          <w:rFonts w:asciiTheme="minorHAnsi" w:hAnsiTheme="minorHAnsi"/>
          <w:sz w:val="22"/>
          <w:szCs w:val="22"/>
        </w:rPr>
      </w:pPr>
    </w:p>
    <w:p w14:paraId="403F7886" w14:textId="77777777" w:rsidR="004C2D27" w:rsidRDefault="00E4249E">
      <w:pPr>
        <w:rPr>
          <w:rFonts w:asciiTheme="minorHAnsi" w:hAnsiTheme="minorHAnsi"/>
          <w:sz w:val="22"/>
          <w:szCs w:val="22"/>
        </w:rPr>
      </w:pPr>
      <w:r>
        <w:rPr>
          <w:rFonts w:asciiTheme="minorHAnsi" w:hAnsiTheme="minorHAnsi"/>
          <w:sz w:val="22"/>
          <w:szCs w:val="22"/>
        </w:rPr>
        <w:t>Beneficiarul care nu a solicitat avans la data depunerii Cererii de Finanţare, are posibilitatea de a solicita obţinerea avansului ulterior semnării Contractului de Finanţare FEADR cu condiţia să nu depaşească data depunerii primului dosar al Cererii de plată la Autoritatea Contractantă și atunci când are avizul favorabil din partea AFIR pentru o achiziție in cadrul proiectului. Avansul se recuperează la ultima tranşă de plată.</w:t>
      </w:r>
    </w:p>
    <w:p w14:paraId="5DFF8192" w14:textId="77777777" w:rsidR="004C2D27" w:rsidRDefault="00E4249E">
      <w:pPr>
        <w:rPr>
          <w:rFonts w:asciiTheme="minorHAnsi" w:hAnsiTheme="minorHAnsi"/>
          <w:sz w:val="22"/>
          <w:szCs w:val="22"/>
        </w:rPr>
      </w:pPr>
      <w:r>
        <w:rPr>
          <w:rFonts w:asciiTheme="minorHAnsi" w:hAnsiTheme="minorHAnsi"/>
          <w:sz w:val="22"/>
          <w:szCs w:val="22"/>
        </w:rPr>
        <w:t>Pentru Beneficiarul care a optat pentru avans în vederea demarării investiţiei în formularul Cererii de Finanţare,</w:t>
      </w:r>
      <w:r>
        <w:rPr>
          <w:rFonts w:asciiTheme="minorHAnsi" w:hAnsiTheme="minorHAnsi"/>
          <w:b/>
          <w:bCs/>
          <w:sz w:val="22"/>
          <w:szCs w:val="22"/>
        </w:rPr>
        <w:t xml:space="preserve"> </w:t>
      </w:r>
      <w:r>
        <w:rPr>
          <w:rFonts w:asciiTheme="minorHAnsi" w:hAnsiTheme="minorHAnsi"/>
          <w:sz w:val="22"/>
          <w:szCs w:val="22"/>
        </w:rPr>
        <w:t>AFIR poate să acorde un avans de maxim 50% din valoarea eligibilă nerambursabilă.</w:t>
      </w:r>
    </w:p>
    <w:p w14:paraId="2E1AB686" w14:textId="77777777" w:rsidR="004C2D27" w:rsidRDefault="00E4249E">
      <w:pPr>
        <w:rPr>
          <w:rFonts w:asciiTheme="minorHAnsi" w:hAnsiTheme="minorHAnsi"/>
          <w:sz w:val="22"/>
          <w:szCs w:val="22"/>
        </w:rPr>
      </w:pPr>
      <w:r>
        <w:rPr>
          <w:rFonts w:asciiTheme="minorHAnsi" w:hAnsiTheme="minorHAnsi"/>
          <w:sz w:val="22"/>
          <w:szCs w:val="22"/>
        </w:rPr>
        <w:t>Plata avansului aferent contractului de finanţare este condiţionată de constituirea unei garanţii eliberate de o instituţie financiară bancară sau nebancară înscrisă în registrul special al Băncii Naţionale a României, în procent de 100% din suma avansului.</w:t>
      </w:r>
    </w:p>
    <w:p w14:paraId="51D90F84" w14:textId="77777777" w:rsidR="004C2D27" w:rsidRDefault="00E4249E">
      <w:pPr>
        <w:rPr>
          <w:rFonts w:asciiTheme="minorHAnsi" w:hAnsiTheme="minorHAnsi"/>
          <w:sz w:val="22"/>
          <w:szCs w:val="22"/>
        </w:rPr>
      </w:pPr>
      <w:r>
        <w:rPr>
          <w:rFonts w:asciiTheme="minorHAnsi" w:hAnsiTheme="minorHAnsi"/>
          <w:b/>
          <w:bCs/>
          <w:i/>
          <w:iCs/>
          <w:sz w:val="22"/>
          <w:szCs w:val="22"/>
        </w:rPr>
        <w:lastRenderedPageBreak/>
        <w:t xml:space="preserve">Garanţia financiară se depune odată cu Dosarul Cererii de Plată a Avansului.   </w:t>
      </w:r>
      <w:r>
        <w:rPr>
          <w:rFonts w:asciiTheme="minorHAnsi" w:hAnsiTheme="minorHAnsi"/>
          <w:sz w:val="22"/>
          <w:szCs w:val="22"/>
        </w:rPr>
        <w:t>Cuantumul avansului este prevăzut în contractul de finanţare încheiat între beneficiar şi AFIR.</w:t>
      </w:r>
    </w:p>
    <w:p w14:paraId="0F3516D2" w14:textId="77777777" w:rsidR="004C2D27" w:rsidRDefault="00E4249E">
      <w:pPr>
        <w:spacing w:line="256" w:lineRule="auto"/>
        <w:rPr>
          <w:rFonts w:asciiTheme="minorHAnsi" w:hAnsiTheme="minorHAnsi"/>
          <w:sz w:val="22"/>
          <w:szCs w:val="22"/>
        </w:rPr>
      </w:pPr>
      <w:r>
        <w:rPr>
          <w:rFonts w:asciiTheme="minorHAnsi" w:hAnsiTheme="minorHAnsi"/>
          <w:sz w:val="22"/>
          <w:szCs w:val="22"/>
        </w:rPr>
        <w:t>Garanţia financiară este eliberată în cazul în care AFIR constată că suma cheltuielilor reale efectuate, care corespund contribuţiei financiare a Uniunii Europene şi contribuţiei publice naţionale pentru investiţii, depăşeşte suma avansului.</w:t>
      </w:r>
    </w:p>
    <w:p w14:paraId="02B91DEE" w14:textId="77777777" w:rsidR="004C2D27" w:rsidRDefault="00E4249E">
      <w:pPr>
        <w:rPr>
          <w:rFonts w:asciiTheme="minorHAnsi" w:hAnsiTheme="minorHAnsi"/>
          <w:sz w:val="22"/>
          <w:szCs w:val="22"/>
        </w:rPr>
      </w:pPr>
      <w:r>
        <w:rPr>
          <w:rFonts w:asciiTheme="minorHAnsi" w:hAnsiTheme="minorHAnsi"/>
          <w:b/>
          <w:bCs/>
          <w:i/>
          <w:iCs/>
          <w:sz w:val="22"/>
          <w:szCs w:val="22"/>
        </w:rPr>
        <w:t>Garanţia aferentă avansului trebuie constituită la dispoziţia AFIR pentru o perioadă de timp  egală cu durata de execuţie a contractului  și va fi eliberată în cazul în care AFIR constată că suma cheltuielilor reale efectuate, care corespund contribuţiei financiare a Uniunii Europene şi contribuţiei publice naţionale pentru investiţii, depăşeşte suma avansului.</w:t>
      </w:r>
    </w:p>
    <w:p w14:paraId="12BDEA50" w14:textId="77777777" w:rsidR="004C2D27" w:rsidRDefault="00E4249E">
      <w:pPr>
        <w:rPr>
          <w:rFonts w:asciiTheme="minorHAnsi" w:hAnsiTheme="minorHAnsi"/>
          <w:sz w:val="22"/>
          <w:szCs w:val="22"/>
        </w:rPr>
      </w:pPr>
      <w:r>
        <w:rPr>
          <w:rFonts w:asciiTheme="minorHAnsi" w:hAnsiTheme="minorHAnsi"/>
          <w:sz w:val="22"/>
          <w:szCs w:val="22"/>
        </w:rPr>
        <w:t>Utilizarea avansului se justifică de către beneficiar pe bază de documente financiar-fiscale până la expirarea duratei de execuţie a contractului prevăzut în contractul de finanţare, respectiv la ultima tranșă de plată.</w:t>
      </w:r>
    </w:p>
    <w:p w14:paraId="1AD2B10B" w14:textId="77777777" w:rsidR="004C2D27" w:rsidRDefault="00E4249E">
      <w:pPr>
        <w:spacing w:line="256" w:lineRule="auto"/>
        <w:rPr>
          <w:rFonts w:asciiTheme="minorHAnsi" w:hAnsiTheme="minorHAnsi"/>
          <w:sz w:val="22"/>
          <w:szCs w:val="22"/>
        </w:rPr>
      </w:pPr>
      <w:r>
        <w:rPr>
          <w:rFonts w:asciiTheme="minorHAnsi" w:hAnsiTheme="minorHAnsi"/>
          <w:b/>
          <w:bCs/>
          <w:sz w:val="22"/>
          <w:szCs w:val="22"/>
        </w:rPr>
        <w:t xml:space="preserve">Beneficiarul care a încasat de la Autoritatea Contractantă plata în avans </w:t>
      </w:r>
      <w:r>
        <w:rPr>
          <w:rFonts w:asciiTheme="minorHAnsi" w:hAnsiTheme="minorHAnsi"/>
          <w:sz w:val="22"/>
          <w:szCs w:val="22"/>
        </w:rPr>
        <w:t>şi solicită prelungirea perioadei maxime de execuţie aprobate prin contractul de finanţare, este obligat înaintea solicitării prelungirii duratei de execuţie iniţiale a contractului să depună la Autoritatea Contractantă documentul prin care dovedește prelungirea valabilităţii Scrisorii de Garanţie Bancară/Nebancară, care să acopere întreaga perioada de execuţie solicitată la prelungire.</w:t>
      </w:r>
    </w:p>
    <w:p w14:paraId="1FDEC365" w14:textId="77777777" w:rsidR="004C2D27" w:rsidRDefault="004C2D27">
      <w:pPr>
        <w:rPr>
          <w:rFonts w:asciiTheme="minorHAnsi" w:hAnsiTheme="minorHAnsi"/>
          <w:b/>
          <w:bCs/>
          <w:color w:val="2E75B5"/>
          <w:sz w:val="22"/>
          <w:szCs w:val="22"/>
        </w:rPr>
      </w:pPr>
    </w:p>
    <w:p w14:paraId="3FFACFB6" w14:textId="54C772F3" w:rsidR="004C2D27" w:rsidRPr="004C319B" w:rsidRDefault="004C319B">
      <w:pPr>
        <w:rPr>
          <w:rFonts w:asciiTheme="minorHAnsi" w:hAnsiTheme="minorHAnsi"/>
          <w:b/>
          <w:bCs/>
          <w:color w:val="4472C4" w:themeColor="accent5"/>
        </w:rPr>
      </w:pPr>
      <w:r w:rsidRPr="004C319B">
        <w:rPr>
          <w:rFonts w:asciiTheme="minorHAnsi" w:hAnsiTheme="minorHAnsi"/>
          <w:b/>
          <w:bCs/>
          <w:color w:val="4472C4" w:themeColor="accent5"/>
        </w:rPr>
        <w:t>4.6.1</w:t>
      </w:r>
      <w:r w:rsidR="00E4249E" w:rsidRPr="004C319B">
        <w:rPr>
          <w:rFonts w:asciiTheme="minorHAnsi" w:hAnsiTheme="minorHAnsi"/>
          <w:b/>
          <w:bCs/>
          <w:color w:val="4472C4" w:themeColor="accent5"/>
        </w:rPr>
        <w:t xml:space="preserve">  Achizițiile</w:t>
      </w:r>
    </w:p>
    <w:p w14:paraId="13FF40AD" w14:textId="77777777" w:rsidR="004C2D27" w:rsidRDefault="00E4249E">
      <w:pPr>
        <w:rPr>
          <w:rFonts w:asciiTheme="minorHAnsi" w:hAnsiTheme="minorHAnsi"/>
          <w:sz w:val="22"/>
          <w:szCs w:val="22"/>
        </w:rPr>
      </w:pPr>
      <w:r>
        <w:rPr>
          <w:rFonts w:asciiTheme="minorHAnsi" w:hAnsiTheme="minorHAnsi"/>
          <w:sz w:val="22"/>
          <w:szCs w:val="22"/>
        </w:rPr>
        <w:t>Achizițiile se vor desfășura respectând legislația națională specifică achizițiilor publice precum şi Instrucţiunile şi Manualul de achiziţii publice, ce se vor anexa contractului de finanțare.</w:t>
      </w:r>
    </w:p>
    <w:p w14:paraId="4260F23B" w14:textId="718CD457" w:rsidR="004C2D27" w:rsidRDefault="00E4249E">
      <w:pPr>
        <w:rPr>
          <w:rFonts w:asciiTheme="minorHAnsi" w:hAnsiTheme="minorHAnsi"/>
          <w:sz w:val="22"/>
          <w:szCs w:val="22"/>
        </w:rPr>
      </w:pPr>
      <w:r>
        <w:rPr>
          <w:rFonts w:asciiTheme="minorHAnsi" w:hAnsiTheme="minorHAnsi"/>
          <w:sz w:val="22"/>
          <w:szCs w:val="22"/>
        </w:rPr>
        <w:t>Pentru a facilita buna desfăşurare a procedurilor de achiziţii, beneficiarii vor folosi fişele de date model, specifice fiecarui tip de investiţie, ce se regăsesc în in</w:t>
      </w:r>
      <w:r w:rsidR="00873901">
        <w:rPr>
          <w:rFonts w:asciiTheme="minorHAnsi" w:hAnsiTheme="minorHAnsi"/>
          <w:sz w:val="22"/>
          <w:szCs w:val="22"/>
        </w:rPr>
        <w:t>strucţiunile anexa la contractu</w:t>
      </w:r>
      <w:r>
        <w:rPr>
          <w:rFonts w:asciiTheme="minorHAnsi" w:hAnsiTheme="minorHAnsi"/>
          <w:sz w:val="22"/>
          <w:szCs w:val="22"/>
        </w:rPr>
        <w:t>l de finantare. Termenul de finalizare al achizitiilor şi depunerea acestora spre avizare la centrele regionale, se va corela cu termenul limită în care trebuie să se încadreze depunerea primei tranşe de plată menţionată la art. 4 din HG 226/2015, cu modificarile si completarile ulterioare.</w:t>
      </w:r>
    </w:p>
    <w:p w14:paraId="1C39A2EB" w14:textId="77777777" w:rsidR="004C2D27" w:rsidRDefault="00E4249E">
      <w:pP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719680" behindDoc="0" locked="0" layoutInCell="1" allowOverlap="1" wp14:anchorId="76375BB6" wp14:editId="44C63C71">
                <wp:simplePos x="0" y="0"/>
                <wp:positionH relativeFrom="margin">
                  <wp:align>right</wp:align>
                </wp:positionH>
                <wp:positionV relativeFrom="paragraph">
                  <wp:posOffset>573405</wp:posOffset>
                </wp:positionV>
                <wp:extent cx="5715000" cy="1162050"/>
                <wp:effectExtent l="19050" t="1905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5715000" cy="1162050"/>
                        </a:xfrm>
                        <a:prstGeom prst="rect">
                          <a:avLst/>
                        </a:prstGeom>
                        <a:solidFill>
                          <a:sysClr val="window" lastClr="FFFFFF">
                            <a:lumMod val="95000"/>
                          </a:sysClr>
                        </a:solidFill>
                        <a:ln w="28575" cap="rnd" cmpd="sng">
                          <a:solidFill>
                            <a:srgbClr val="5B9BD5"/>
                          </a:solidFill>
                          <a:prstDash val="solid"/>
                        </a:ln>
                        <a:effectLst/>
                      </wps:spPr>
                      <wps:txbx>
                        <w:txbxContent>
                          <w:p w14:paraId="11633E20" w14:textId="77777777" w:rsidR="006E3DFF" w:rsidRDefault="006E3DFF">
                            <w:pPr>
                              <w:rPr>
                                <w:b/>
                                <w:bCs/>
                                <w:color w:val="FF0000"/>
                                <w:sz w:val="22"/>
                                <w:szCs w:val="22"/>
                                <w:lang w:val="en-GB"/>
                              </w:rPr>
                            </w:pPr>
                            <w:r>
                              <w:rPr>
                                <w:b/>
                                <w:bCs/>
                                <w:color w:val="FF0000"/>
                                <w:sz w:val="22"/>
                                <w:szCs w:val="22"/>
                              </w:rPr>
                              <w:t>ATENȚIE!</w:t>
                            </w:r>
                            <w:r>
                              <w:rPr>
                                <w:b/>
                                <w:bCs/>
                                <w:color w:val="FF0000"/>
                                <w:sz w:val="22"/>
                                <w:szCs w:val="22"/>
                                <w:lang w:val="en-GB"/>
                              </w:rPr>
                              <w:t>!!</w:t>
                            </w:r>
                            <w:r>
                              <w:t xml:space="preserve"> </w:t>
                            </w:r>
                          </w:p>
                          <w:p w14:paraId="27530BEC" w14:textId="77777777" w:rsidR="006E3DFF" w:rsidRDefault="006E3DFF">
                            <w:pPr>
                              <w:rPr>
                                <w:bCs/>
                                <w:color w:val="000000" w:themeColor="text1"/>
                                <w:sz w:val="22"/>
                                <w:szCs w:val="22"/>
                                <w:lang w:val="en-GB"/>
                              </w:rPr>
                            </w:pPr>
                            <w:r>
                              <w:rPr>
                                <w:bCs/>
                                <w:color w:val="000000" w:themeColor="text1"/>
                                <w:sz w:val="22"/>
                                <w:szCs w:val="22"/>
                                <w:lang w:val="en-GB"/>
                              </w:rPr>
                              <w:t>Solicitanții care vor derula procedura de achiziții servicii, înainte de semnarea contractului de finanțare cu AFIR, vor respecta prevederile procedurii de achiziții servicii din Manualul de achiziții postat pe pagina de internet AFIR.</w:t>
                            </w:r>
                          </w:p>
                          <w:p w14:paraId="37FD1C59" w14:textId="77777777" w:rsidR="006E3DFF" w:rsidRDefault="006E3DFF">
                            <w:pPr>
                              <w:rPr>
                                <w:color w:val="000000" w:themeColor="text1"/>
                              </w:rPr>
                            </w:pP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 w14:anchorId="76375BB6" id="Text Box 3" o:spid="_x0000_s1039" type="#_x0000_t202" style="position:absolute;left:0;text-align:left;margin-left:398.8pt;margin-top:45.15pt;width:450pt;height:91.5pt;z-index:25171968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" fillcolor="#f2f2f2" strokecolor="#5b9bd5" strokeweight="2.25pt">
                <v:stroke endcap="round"/>
                <v:textbox inset="2.00003mm">
                  <w:txbxContent>
                    <w:p w14:paraId="11633E20" w14:textId="77777777" w:rsidR="006E3DFF" w:rsidRDefault="006E3DFF">
                      <w:pPr>
                        <w:rPr>
                          <w:b/>
                          <w:bCs/>
                          <w:color w:val="FF0000"/>
                          <w:sz w:val="22"/>
                          <w:szCs w:val="22"/>
                          <w:lang w:val="en-GB"/>
                        </w:rPr>
                      </w:pPr>
                      <w:r>
                        <w:rPr>
                          <w:b/>
                          <w:bCs/>
                          <w:color w:val="FF0000"/>
                          <w:sz w:val="22"/>
                          <w:szCs w:val="22"/>
                        </w:rPr>
                        <w:t>ATENȚIE!</w:t>
                      </w:r>
                      <w:r>
                        <w:rPr>
                          <w:b/>
                          <w:bCs/>
                          <w:color w:val="FF0000"/>
                          <w:sz w:val="22"/>
                          <w:szCs w:val="22"/>
                          <w:lang w:val="en-GB"/>
                        </w:rPr>
                        <w:t>!!</w:t>
                      </w:r>
                      <w:r>
                        <w:t xml:space="preserve"> </w:t>
                      </w:r>
                    </w:p>
                    <w:p w14:paraId="27530BEC" w14:textId="77777777" w:rsidR="006E3DFF" w:rsidRDefault="006E3DFF">
                      <w:pPr>
                        <w:rPr>
                          <w:bCs/>
                          <w:color w:val="000000" w:themeColor="text1"/>
                          <w:sz w:val="22"/>
                          <w:szCs w:val="22"/>
                          <w:lang w:val="en-GB"/>
                        </w:rPr>
                      </w:pPr>
                      <w:r>
                        <w:rPr>
                          <w:bCs/>
                          <w:color w:val="000000" w:themeColor="text1"/>
                          <w:sz w:val="22"/>
                          <w:szCs w:val="22"/>
                          <w:lang w:val="en-GB"/>
                        </w:rPr>
                        <w:t>Solicitanții care vor derula procedura de achiziții servicii, înainte de semnarea contractului de finanțare cu AFIR, vor respecta prevederile procedurii de achiziții servicii din Manualul de achiziții postat pe pagina de internet AFIR.</w:t>
                      </w:r>
                    </w:p>
                    <w:p w14:paraId="37FD1C59" w14:textId="77777777" w:rsidR="006E3DFF" w:rsidRDefault="006E3DFF">
                      <w:pPr>
                        <w:rPr>
                          <w:color w:val="000000" w:themeColor="text1"/>
                        </w:rPr>
                      </w:pPr>
                    </w:p>
                  </w:txbxContent>
                </v:textbox>
                <w10:wrap type="square" anchorx="margin"/>
              </v:shape>
            </w:pict>
          </mc:Fallback>
        </mc:AlternateContent>
      </w:r>
      <w:r>
        <w:rPr>
          <w:rFonts w:asciiTheme="minorHAnsi" w:hAnsiTheme="minorHAnsi"/>
          <w:sz w:val="22"/>
          <w:szCs w:val="22"/>
        </w:rPr>
        <w:t>Achiziţia de lucrări şi documentaţiile tehnice ce se vor publica în SEAP, vor avea la bază proiectul tehnic de execuţie avizat în prealabil de către AFIR.</w:t>
      </w:r>
    </w:p>
    <w:p w14:paraId="6A2BD0E8" w14:textId="77777777" w:rsidR="004C2D27" w:rsidRDefault="00E4249E">
      <w:pPr>
        <w:rPr>
          <w:rFonts w:asciiTheme="minorHAnsi" w:hAnsiTheme="minorHAnsi"/>
          <w:sz w:val="22"/>
          <w:szCs w:val="22"/>
        </w:rPr>
      </w:pPr>
      <w:r>
        <w:rPr>
          <w:rFonts w:asciiTheme="minorHAnsi" w:hAnsiTheme="minorHAnsi"/>
          <w:sz w:val="22"/>
          <w:szCs w:val="22"/>
        </w:rPr>
        <w:lastRenderedPageBreak/>
        <w:t>Contractele de achiziție publică a Studiului de fezabilitate (SF) sau a Documentației de avizare a lucrărilor de intervenții (DALI) vor conține, în mod obligatoriu, clauze prin care prestatorul se obligă să cesioneze, în mod exclusiv, autorității contractante, drepturile patrimoniale de autor asupra SF/DALI, fără a fi limitat la un teritoriu și timp, în condițiile Legii nr. 8/1996, cu modificările și completările ulterioare.</w:t>
      </w:r>
    </w:p>
    <w:p w14:paraId="2DFA55AF" w14:textId="77777777" w:rsidR="004C2D27" w:rsidRDefault="00E4249E">
      <w:pPr>
        <w:rPr>
          <w:rFonts w:asciiTheme="minorHAnsi" w:hAnsiTheme="minorHAnsi"/>
          <w:sz w:val="22"/>
          <w:szCs w:val="22"/>
        </w:rPr>
      </w:pPr>
      <w:r>
        <w:rPr>
          <w:rFonts w:asciiTheme="minorHAnsi" w:hAnsiTheme="minorHAnsi"/>
          <w:sz w:val="22"/>
          <w:szCs w:val="22"/>
        </w:rPr>
        <w:t>Prestatorul nu va emite niciun fel de pretenții în privința atribuirii contractului pentru realizarea proiectului tehnic, a detaliilor de execuție, documentațiilor necesare pentru obținerea acordurilor, avizelor și autorizațiilor.</w:t>
      </w:r>
    </w:p>
    <w:p w14:paraId="77B5E8A5" w14:textId="77777777" w:rsidR="004C2D27" w:rsidRDefault="00E4249E">
      <w:pPr>
        <w:rPr>
          <w:rFonts w:asciiTheme="minorHAnsi" w:hAnsiTheme="minorHAnsi"/>
          <w:sz w:val="22"/>
          <w:szCs w:val="22"/>
        </w:rPr>
      </w:pPr>
      <w:r>
        <w:rPr>
          <w:rFonts w:asciiTheme="minorHAnsi" w:hAnsiTheme="minorHAnsi"/>
          <w:sz w:val="22"/>
          <w:szCs w:val="22"/>
        </w:rPr>
        <w:t>Pentru achiziția serviciilor de elaborare a documentației tehnice de execuție (PT), în cazul în care, operatorul economic care a elaborat studiul de fezabilitate / documentația de avizare a lucrărilor de intervenții / sau alte documentații tehnice ce stau la baza, sau fac parte din caietele de sarcini, se regăsește printre ofertanți în calitate de ofertant/asociat/subcontractant/terț susținător, acesta trebuie să aducă la cunoștința autorității contractante (comisiei de evaluare) această stare de fapt, și să prezinte o declarație din care să rezulte că implicarea sa în activitatea de elaborare a acestora (SF, DALI, alte documentații tehnice) nu este de natură să denatureze concurența prin apariția unui eventual conflict de interese.</w:t>
      </w:r>
    </w:p>
    <w:p w14:paraId="18AB0C7D" w14:textId="77777777" w:rsidR="004C2D27" w:rsidRDefault="00E4249E">
      <w:pPr>
        <w:rPr>
          <w:rFonts w:asciiTheme="minorHAnsi" w:hAnsiTheme="minorHAnsi"/>
          <w:sz w:val="22"/>
          <w:szCs w:val="22"/>
        </w:rPr>
      </w:pPr>
      <w:r>
        <w:rPr>
          <w:rFonts w:asciiTheme="minorHAnsi" w:hAnsiTheme="minorHAnsi"/>
          <w:b/>
          <w:bCs/>
          <w:sz w:val="22"/>
          <w:szCs w:val="22"/>
        </w:rPr>
        <w:t xml:space="preserve">Regimul conflictului de interese: </w:t>
      </w:r>
      <w:r>
        <w:rPr>
          <w:rFonts w:asciiTheme="minorHAnsi" w:hAnsiTheme="minorHAnsi"/>
          <w:sz w:val="22"/>
          <w:szCs w:val="22"/>
        </w:rPr>
        <w:t>În contextul derulării achizițiilor publice, se vor respecta regulile de evitare a conflictului de interese prevăzute in capitolul II, secțiunea 4 din Legea nr. 98/2016 privind achizițiile publice, cu completările ulterioare.</w:t>
      </w:r>
    </w:p>
    <w:p w14:paraId="750AC557" w14:textId="77777777" w:rsidR="004C2D27" w:rsidRDefault="00E4249E">
      <w:pPr>
        <w:rPr>
          <w:rFonts w:asciiTheme="minorHAnsi" w:hAnsiTheme="minorHAnsi"/>
          <w:sz w:val="22"/>
          <w:szCs w:val="22"/>
        </w:rPr>
      </w:pPr>
      <w:r>
        <w:rPr>
          <w:rFonts w:asciiTheme="minorHAnsi" w:hAnsiTheme="minorHAnsi"/>
          <w:sz w:val="22"/>
          <w:szCs w:val="22"/>
        </w:rPr>
        <w:t>Cu titlu exemplificativ, reprezintă situații potențial generatoare de conflict de interese, următoarele:</w:t>
      </w:r>
    </w:p>
    <w:p w14:paraId="394181B5" w14:textId="77777777" w:rsidR="004C2D27" w:rsidRDefault="00E4249E">
      <w:pPr>
        <w:numPr>
          <w:ilvl w:val="0"/>
          <w:numId w:val="23"/>
        </w:numPr>
        <w:rPr>
          <w:rFonts w:asciiTheme="minorHAnsi" w:hAnsiTheme="minorHAnsi"/>
          <w:sz w:val="22"/>
          <w:szCs w:val="22"/>
        </w:rPr>
      </w:pPr>
      <w:r>
        <w:rPr>
          <w:rFonts w:asciiTheme="minorHAnsi" w:hAnsiTheme="minorHAnsi"/>
          <w:i/>
          <w:iCs/>
          <w:sz w:val="22"/>
          <w:szCs w:val="22"/>
        </w:rPr>
        <w:t>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r>
        <w:rPr>
          <w:rFonts w:asciiTheme="minorHAnsi" w:hAnsiTheme="minorHAnsi"/>
          <w:sz w:val="22"/>
          <w:szCs w:val="22"/>
        </w:rPr>
        <w:t>;</w:t>
      </w:r>
    </w:p>
    <w:p w14:paraId="2119D433" w14:textId="77777777" w:rsidR="004C2D27" w:rsidRDefault="00E4249E">
      <w:pPr>
        <w:numPr>
          <w:ilvl w:val="0"/>
          <w:numId w:val="23"/>
        </w:numPr>
        <w:rPr>
          <w:rFonts w:asciiTheme="minorHAnsi" w:hAnsiTheme="minorHAnsi"/>
          <w:sz w:val="22"/>
          <w:szCs w:val="22"/>
        </w:rPr>
      </w:pPr>
      <w:r>
        <w:rPr>
          <w:rFonts w:asciiTheme="minorHAnsi" w:hAnsiTheme="minorHAnsi"/>
          <w:i/>
          <w:iCs/>
          <w:sz w:val="22"/>
          <w:szCs w:val="22"/>
        </w:rPr>
        <w:t>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r>
        <w:rPr>
          <w:rFonts w:asciiTheme="minorHAnsi" w:hAnsiTheme="minorHAnsi"/>
          <w:sz w:val="22"/>
          <w:szCs w:val="22"/>
        </w:rPr>
        <w:t>;</w:t>
      </w:r>
    </w:p>
    <w:p w14:paraId="76EE5B07" w14:textId="77777777" w:rsidR="004C2D27" w:rsidRDefault="00E4249E">
      <w:pPr>
        <w:numPr>
          <w:ilvl w:val="0"/>
          <w:numId w:val="23"/>
        </w:numPr>
        <w:rPr>
          <w:rFonts w:asciiTheme="minorHAnsi" w:hAnsiTheme="minorHAnsi"/>
          <w:sz w:val="22"/>
          <w:szCs w:val="22"/>
        </w:rPr>
      </w:pPr>
      <w:r>
        <w:rPr>
          <w:rFonts w:asciiTheme="minorHAnsi" w:hAnsiTheme="minorHAnsi"/>
          <w:i/>
          <w:iCs/>
          <w:sz w:val="22"/>
          <w:szCs w:val="22"/>
        </w:rPr>
        <w:t>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şi imparțialitatea pe parcursul procesului de evaluare</w:t>
      </w:r>
      <w:r>
        <w:rPr>
          <w:rFonts w:asciiTheme="minorHAnsi" w:hAnsiTheme="minorHAnsi"/>
          <w:sz w:val="22"/>
          <w:szCs w:val="22"/>
        </w:rPr>
        <w:t>;</w:t>
      </w:r>
    </w:p>
    <w:p w14:paraId="312705B8" w14:textId="77777777" w:rsidR="004C2D27" w:rsidRDefault="00E4249E">
      <w:pPr>
        <w:numPr>
          <w:ilvl w:val="0"/>
          <w:numId w:val="23"/>
        </w:numPr>
        <w:rPr>
          <w:rFonts w:asciiTheme="minorHAnsi" w:hAnsiTheme="minorHAnsi"/>
          <w:sz w:val="22"/>
          <w:szCs w:val="22"/>
        </w:rPr>
      </w:pPr>
      <w:r>
        <w:rPr>
          <w:rFonts w:asciiTheme="minorHAnsi" w:hAnsiTheme="minorHAnsi"/>
          <w:i/>
          <w:iCs/>
          <w:sz w:val="22"/>
          <w:szCs w:val="22"/>
        </w:rPr>
        <w:t>situația în care ofertantul individual/ofertantul asociat/candidatul/subcontractantul propus/terțul susținător are drept membri în cadrul consiliului de administrație/organului de conducere sau de supervizare şi/sau are acționari ori asociați semnificativi persoane care sunt soț/soție, rudă sau afin până la gradul al doilea inclusiv ori care se află în relații comerciale cu</w:t>
      </w:r>
      <w:r>
        <w:rPr>
          <w:rFonts w:asciiTheme="minorHAnsi" w:hAnsiTheme="minorHAnsi"/>
          <w:sz w:val="22"/>
          <w:szCs w:val="22"/>
        </w:rPr>
        <w:t xml:space="preserve"> </w:t>
      </w:r>
      <w:r>
        <w:rPr>
          <w:rFonts w:asciiTheme="minorHAnsi" w:hAnsiTheme="minorHAnsi"/>
          <w:i/>
          <w:iCs/>
          <w:sz w:val="22"/>
          <w:szCs w:val="22"/>
        </w:rPr>
        <w:lastRenderedPageBreak/>
        <w:t>persoane cu funcții de decizie în cadrul autorității contractante sau al furnizorului de servicii de achiziție implicat în procedura de atribuire;</w:t>
      </w:r>
    </w:p>
    <w:p w14:paraId="41132628" w14:textId="77777777" w:rsidR="004C2D27" w:rsidRDefault="00E4249E">
      <w:pPr>
        <w:numPr>
          <w:ilvl w:val="0"/>
          <w:numId w:val="23"/>
        </w:numPr>
        <w:rPr>
          <w:rFonts w:asciiTheme="minorHAnsi" w:hAnsiTheme="minorHAnsi"/>
          <w:sz w:val="22"/>
          <w:szCs w:val="22"/>
        </w:rPr>
      </w:pPr>
      <w:r>
        <w:rPr>
          <w:rFonts w:asciiTheme="minorHAnsi" w:hAnsiTheme="minorHAnsi"/>
          <w:i/>
          <w:iCs/>
          <w:sz w:val="22"/>
          <w:szCs w:val="22"/>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r>
        <w:rPr>
          <w:rFonts w:asciiTheme="minorHAnsi" w:hAnsiTheme="minorHAnsi"/>
          <w:sz w:val="22"/>
          <w:szCs w:val="22"/>
        </w:rPr>
        <w:t>.</w:t>
      </w:r>
    </w:p>
    <w:p w14:paraId="16AB9CDB" w14:textId="77777777" w:rsidR="004C2D27" w:rsidRDefault="00E4249E">
      <w:pPr>
        <w:rPr>
          <w:rFonts w:asciiTheme="minorHAnsi" w:hAnsiTheme="minorHAnsi"/>
          <w:sz w:val="22"/>
          <w:szCs w:val="22"/>
        </w:rPr>
      </w:pPr>
      <w:r>
        <w:rPr>
          <w:rFonts w:asciiTheme="minorHAnsi" w:hAnsiTheme="minorHAnsi"/>
          <w:sz w:val="22"/>
          <w:szCs w:val="22"/>
        </w:rPr>
        <w:t>Prin acționar sau asociat semnificativ se înțelege persoana care exercită drepturi aferente unor acțiuni care, cumulate, reprezintă cel puțin 10% din capitalul social sau îi conferă deținătorului cel puțin 10% din totalul drepturilor de vot în adunarea generală.</w:t>
      </w:r>
    </w:p>
    <w:p w14:paraId="50AD4C9B" w14:textId="77777777" w:rsidR="004C2D27" w:rsidRDefault="00E4249E">
      <w:pPr>
        <w:rPr>
          <w:rFonts w:asciiTheme="minorHAnsi" w:hAnsiTheme="minorHAnsi"/>
          <w:sz w:val="22"/>
          <w:szCs w:val="22"/>
        </w:rPr>
      </w:pPr>
      <w:r>
        <w:rPr>
          <w:rFonts w:asciiTheme="minorHAnsi" w:hAnsiTheme="minorHAnsi"/>
          <w:sz w:val="22"/>
          <w:szCs w:val="22"/>
        </w:rPr>
        <w:t>De asemenea, poate fi considerat conflict de interese situația în care ofertantul câștigător deține pachetul majoritar de acțiuni în două firme participante pentru același tip de achiziție (art. 14 din OUG 66/2011, cu modificările și completările ulterioare).</w:t>
      </w:r>
    </w:p>
    <w:p w14:paraId="2360C85A" w14:textId="77777777" w:rsidR="004C2D27" w:rsidRDefault="00E4249E">
      <w:pPr>
        <w:spacing w:line="256" w:lineRule="auto"/>
        <w:rPr>
          <w:rFonts w:asciiTheme="minorHAnsi" w:hAnsiTheme="minorHAnsi"/>
          <w:sz w:val="22"/>
          <w:szCs w:val="22"/>
        </w:rPr>
      </w:pPr>
      <w:r>
        <w:rPr>
          <w:rFonts w:asciiTheme="minorHAnsi" w:hAnsiTheme="minorHAnsi"/>
          <w:sz w:val="22"/>
          <w:szCs w:val="22"/>
        </w:rPr>
        <w:t>Pe parcursul derulării procedurilor de achiziții, la adoptarea oricărei decizii, trebuie avute în vedere principiile prevăzute la art. 2 din Legea nr. 98/2016 privind achizițiile publice, cu completările ulterioare.</w:t>
      </w:r>
    </w:p>
    <w:p w14:paraId="52F2E9B4" w14:textId="77777777" w:rsidR="004C2D27" w:rsidRDefault="004C2D27">
      <w:pPr>
        <w:spacing w:line="256" w:lineRule="auto"/>
        <w:rPr>
          <w:rFonts w:asciiTheme="minorHAnsi" w:hAnsiTheme="minorHAnsi"/>
          <w:sz w:val="22"/>
          <w:szCs w:val="22"/>
        </w:rPr>
      </w:pPr>
    </w:p>
    <w:p w14:paraId="4BFC8365" w14:textId="71ACDDEB" w:rsidR="004C2D27" w:rsidRDefault="004C319B">
      <w:pPr>
        <w:rPr>
          <w:rFonts w:asciiTheme="minorHAnsi" w:hAnsiTheme="minorHAnsi"/>
          <w:b/>
          <w:bCs/>
          <w:color w:val="2E75B5"/>
        </w:rPr>
      </w:pPr>
      <w:r>
        <w:rPr>
          <w:rFonts w:asciiTheme="minorHAnsi" w:hAnsiTheme="minorHAnsi"/>
          <w:b/>
          <w:bCs/>
          <w:color w:val="2E75B5"/>
        </w:rPr>
        <w:t>4.7</w:t>
      </w:r>
      <w:r w:rsidR="00E4249E">
        <w:rPr>
          <w:rFonts w:asciiTheme="minorHAnsi" w:hAnsiTheme="minorHAnsi"/>
          <w:b/>
          <w:bCs/>
          <w:color w:val="2E75B5"/>
        </w:rPr>
        <w:t xml:space="preserve">  Informații utile pentru accesarea fondurilor nerambursabile</w:t>
      </w:r>
    </w:p>
    <w:p w14:paraId="31498DD6" w14:textId="77777777" w:rsidR="004C2D27" w:rsidRDefault="00E4249E">
      <w:pPr>
        <w:rPr>
          <w:rFonts w:asciiTheme="minorHAnsi" w:hAnsiTheme="minorHAnsi"/>
          <w:bCs/>
          <w:color w:val="000000" w:themeColor="text1"/>
          <w:sz w:val="22"/>
          <w:szCs w:val="22"/>
        </w:rPr>
      </w:pPr>
      <w:r>
        <w:rPr>
          <w:rFonts w:asciiTheme="minorHAnsi" w:hAnsiTheme="minorHAnsi"/>
          <w:bCs/>
          <w:color w:val="000000" w:themeColor="text1"/>
          <w:sz w:val="22"/>
          <w:szCs w:val="22"/>
        </w:rPr>
        <w:t>Documentele obligatorii care trebuie atașate Cererii de Finanțare pentru întocmirea proiectului sunt:</w:t>
      </w:r>
    </w:p>
    <w:p w14:paraId="749A5A65" w14:textId="77777777" w:rsidR="007A49FF" w:rsidRDefault="00E4249E">
      <w:pPr>
        <w:pStyle w:val="ListParagraph2"/>
        <w:numPr>
          <w:ilvl w:val="0"/>
          <w:numId w:val="24"/>
        </w:numPr>
        <w:rPr>
          <w:rFonts w:asciiTheme="minorHAnsi" w:hAnsiTheme="minorHAnsi"/>
          <w:bCs/>
          <w:color w:val="000000" w:themeColor="text1"/>
          <w:sz w:val="22"/>
          <w:szCs w:val="22"/>
        </w:rPr>
      </w:pPr>
      <w:r>
        <w:rPr>
          <w:rFonts w:asciiTheme="minorHAnsi" w:hAnsiTheme="minorHAnsi"/>
          <w:b/>
          <w:bCs/>
          <w:color w:val="000000" w:themeColor="text1"/>
          <w:sz w:val="22"/>
          <w:szCs w:val="22"/>
        </w:rPr>
        <w:t>Studiul de fezabilitate</w:t>
      </w:r>
      <w:r>
        <w:rPr>
          <w:rFonts w:asciiTheme="minorHAnsi" w:hAnsiTheme="minorHAnsi"/>
          <w:bCs/>
          <w:color w:val="000000" w:themeColor="text1"/>
          <w:sz w:val="22"/>
          <w:szCs w:val="22"/>
        </w:rPr>
        <w:t xml:space="preserve"> / Documentația de Avizare pentru Lucrări de intervenții, întocmite conform legislaţiei in vigoare privind conținutului cadru al documentației tehnico-economice</w:t>
      </w:r>
    </w:p>
    <w:p w14:paraId="6DD323E8" w14:textId="608AC5D5" w:rsidR="004C2D27" w:rsidRDefault="00E4249E" w:rsidP="007A49FF">
      <w:pPr>
        <w:pStyle w:val="ListParagraph2"/>
        <w:ind w:left="284"/>
        <w:rPr>
          <w:rFonts w:asciiTheme="minorHAnsi" w:hAnsiTheme="minorHAnsi"/>
          <w:bCs/>
          <w:color w:val="000000" w:themeColor="text1"/>
          <w:sz w:val="22"/>
          <w:szCs w:val="22"/>
        </w:rPr>
      </w:pPr>
      <w:r>
        <w:rPr>
          <w:rFonts w:asciiTheme="minorHAnsi" w:hAnsiTheme="minorHAnsi"/>
          <w:bCs/>
          <w:color w:val="000000" w:themeColor="text1"/>
          <w:sz w:val="22"/>
          <w:szCs w:val="22"/>
        </w:rPr>
        <w:t>aferente investițiilor publice, precum si a structurii si metodologiei de elaborare a devizului general pentru obiecte de investiții si lucrări de intervenții.</w:t>
      </w:r>
    </w:p>
    <w:p w14:paraId="58155AF7" w14:textId="77777777" w:rsidR="004C2D27" w:rsidRDefault="00E4249E" w:rsidP="007A49FF">
      <w:pPr>
        <w:pStyle w:val="ListParagraph2"/>
        <w:ind w:left="284"/>
        <w:rPr>
          <w:rFonts w:asciiTheme="minorHAnsi" w:hAnsiTheme="minorHAnsi"/>
          <w:bCs/>
          <w:color w:val="000000" w:themeColor="text1"/>
          <w:sz w:val="22"/>
          <w:szCs w:val="22"/>
        </w:rPr>
      </w:pPr>
      <w:r>
        <w:rPr>
          <w:rFonts w:asciiTheme="minorHAnsi" w:hAnsiTheme="minorHAnsi"/>
          <w:bCs/>
          <w:color w:val="000000" w:themeColor="text1"/>
          <w:sz w:val="22"/>
          <w:szCs w:val="22"/>
        </w:rPr>
        <w:t>Pentru proiectele demarate din alte fonduri si nefinalizate, inclusiv in cazul in care pe amplasamentul pe care se propune investiția exista suprapuneri parțiale cu proiecte anterior finanțate, in completarea documentelor solicitate la punctul 1, solicitantul trebuie sa depună un raport de expertiza tehnico-economica din care sa reiasă stadiul investiției, indicând componentele/acțiunile din proiect deja realizate, componentele/acțiunile pentru care nu mai exista finanțare din alte surse, precum devizele refăcute cu valorile ramase de finanțat.</w:t>
      </w:r>
    </w:p>
    <w:p w14:paraId="26C3C7E5" w14:textId="77777777" w:rsidR="007A49FF" w:rsidRDefault="00E4249E" w:rsidP="007A49FF">
      <w:pPr>
        <w:pStyle w:val="ListParagraph2"/>
        <w:ind w:left="284"/>
        <w:rPr>
          <w:rFonts w:asciiTheme="minorHAnsi" w:hAnsiTheme="minorHAnsi"/>
          <w:bCs/>
          <w:color w:val="000000" w:themeColor="text1"/>
          <w:sz w:val="22"/>
          <w:szCs w:val="22"/>
        </w:rPr>
      </w:pPr>
      <w:r>
        <w:rPr>
          <w:rFonts w:asciiTheme="minorHAnsi" w:hAnsiTheme="minorHAnsi"/>
          <w:bCs/>
          <w:color w:val="000000" w:themeColor="text1"/>
          <w:sz w:val="22"/>
          <w:szCs w:val="22"/>
        </w:rPr>
        <w:t>Cheltuielile aferente tronsoanelor executate parțial sau total sunt neeligibile si se includ in bugetul proiectului in coloana cu cheltuieli neeligibile.</w:t>
      </w:r>
    </w:p>
    <w:p w14:paraId="7504688E" w14:textId="436109F5" w:rsidR="004C2D27" w:rsidRDefault="00E4249E" w:rsidP="007A49FF">
      <w:pPr>
        <w:pStyle w:val="ListParagraph2"/>
        <w:numPr>
          <w:ilvl w:val="0"/>
          <w:numId w:val="24"/>
        </w:numPr>
        <w:rPr>
          <w:rFonts w:asciiTheme="minorHAnsi" w:hAnsiTheme="minorHAnsi"/>
          <w:bCs/>
          <w:color w:val="000000" w:themeColor="text1"/>
          <w:sz w:val="22"/>
          <w:szCs w:val="22"/>
        </w:rPr>
      </w:pPr>
      <w:r>
        <w:rPr>
          <w:rFonts w:asciiTheme="minorHAnsi" w:hAnsiTheme="minorHAnsi"/>
          <w:b/>
          <w:bCs/>
          <w:color w:val="000000" w:themeColor="text1"/>
          <w:sz w:val="22"/>
          <w:szCs w:val="22"/>
        </w:rPr>
        <w:t>Certificat de urbanism</w:t>
      </w:r>
      <w:r>
        <w:rPr>
          <w:rFonts w:asciiTheme="minorHAnsi" w:hAnsiTheme="minorHAnsi"/>
          <w:bCs/>
          <w:color w:val="000000" w:themeColor="text1"/>
          <w:sz w:val="22"/>
          <w:szCs w:val="22"/>
        </w:rPr>
        <w:t>, valabil la data depunerii Cererii de Finanțare, eliberat in condițiile Legii nr. 50/1991, republicata cu modificările si completările ulterioare privind autorizarea executării lucrărilor de construcții.</w:t>
      </w:r>
    </w:p>
    <w:p w14:paraId="452BF6E9"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Inventarul bunurilor</w:t>
      </w:r>
      <w:r>
        <w:rPr>
          <w:rFonts w:asciiTheme="minorHAnsi" w:hAnsiTheme="minorHAnsi"/>
          <w:bCs/>
          <w:color w:val="000000" w:themeColor="text1"/>
          <w:sz w:val="22"/>
          <w:szCs w:val="22"/>
        </w:rPr>
        <w:t xml:space="preserve"> ce aparțin domeniului public al comunei/comunelor, întocmit conform legislaţiei in vigoare privind proprietatea publica si regimul juridic al acesteia, atestat prin </w:t>
      </w:r>
      <w:r>
        <w:rPr>
          <w:rFonts w:asciiTheme="minorHAnsi" w:hAnsiTheme="minorHAnsi"/>
          <w:bCs/>
          <w:color w:val="000000" w:themeColor="text1"/>
          <w:sz w:val="22"/>
          <w:szCs w:val="22"/>
        </w:rPr>
        <w:lastRenderedPageBreak/>
        <w:t>Hotărâre a Guvernului si publicat in Monitorul Oficial al României (Copie după Monitorul Oficial)</w:t>
      </w:r>
    </w:p>
    <w:p w14:paraId="42AC3511" w14:textId="46D46102" w:rsidR="004C2D27" w:rsidRDefault="00E4249E">
      <w:pPr>
        <w:pStyle w:val="ListParagraph2"/>
        <w:jc w:val="left"/>
        <w:rPr>
          <w:rFonts w:asciiTheme="minorHAnsi" w:hAnsiTheme="minorHAnsi"/>
          <w:bCs/>
          <w:color w:val="000000" w:themeColor="text1"/>
          <w:sz w:val="22"/>
          <w:szCs w:val="22"/>
        </w:rPr>
      </w:pPr>
      <w:r>
        <w:rPr>
          <w:rFonts w:asciiTheme="minorHAnsi" w:hAnsiTheme="minorHAnsi"/>
          <w:bCs/>
          <w:color w:val="000000" w:themeColor="text1"/>
          <w:sz w:val="22"/>
          <w:szCs w:val="22"/>
        </w:rPr>
        <w:t>/</w:t>
      </w:r>
      <w:r w:rsidR="00030E5D">
        <w:rPr>
          <w:rFonts w:asciiTheme="minorHAnsi" w:hAnsiTheme="minorHAnsi"/>
          <w:bCs/>
          <w:color w:val="000000" w:themeColor="text1"/>
          <w:sz w:val="22"/>
          <w:szCs w:val="22"/>
        </w:rPr>
        <w:t xml:space="preserve"> si</w:t>
      </w:r>
    </w:p>
    <w:p w14:paraId="637CA0A5" w14:textId="410030E5" w:rsidR="004C2D27" w:rsidRDefault="00E4249E" w:rsidP="007A49FF">
      <w:pPr>
        <w:pStyle w:val="ListParagraph2"/>
        <w:ind w:left="705"/>
        <w:jc w:val="left"/>
        <w:rPr>
          <w:rFonts w:asciiTheme="minorHAnsi" w:hAnsiTheme="minorHAnsi"/>
          <w:bCs/>
          <w:color w:val="000000" w:themeColor="text1"/>
          <w:sz w:val="22"/>
          <w:szCs w:val="22"/>
        </w:rPr>
      </w:pPr>
      <w:r>
        <w:rPr>
          <w:rFonts w:asciiTheme="minorHAnsi" w:hAnsiTheme="minorHAnsi"/>
          <w:bCs/>
          <w:color w:val="000000" w:themeColor="text1"/>
          <w:sz w:val="22"/>
          <w:szCs w:val="22"/>
        </w:rPr>
        <w:t>In situația in care Inventarului bunurilor care alcătuiesc domeniul public drumurile care fac obiectul proiectului nu sunt incluse in domeniul public sau sunt incluse într-o poziție globala sau nu sunt clasificate, solicitantul trebuie să prezinte Hotărârea/hotărârile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administrației publice locale, in privința supunerii acesteia  controlului de legalitate al Prefectului, în condițiile legii (este suficientă prezentarea adresei de înaintare către instituția prefectului pentru controlul de legalitate). Sau avizul administratorului terenului aparținând domeniului public, altul decât cel administrat de primărie (dacă este cazul)</w:t>
      </w:r>
    </w:p>
    <w:p w14:paraId="3F2BC11E" w14:textId="6FE5EA7B" w:rsidR="004C2D27" w:rsidRDefault="00E4249E">
      <w:pPr>
        <w:pStyle w:val="ListParagraph2"/>
        <w:jc w:val="left"/>
        <w:rPr>
          <w:rFonts w:asciiTheme="minorHAnsi" w:hAnsiTheme="minorHAnsi"/>
          <w:bCs/>
          <w:color w:val="000000" w:themeColor="text1"/>
          <w:sz w:val="22"/>
          <w:szCs w:val="22"/>
        </w:rPr>
      </w:pPr>
      <w:r>
        <w:rPr>
          <w:rFonts w:asciiTheme="minorHAnsi" w:hAnsiTheme="minorHAnsi"/>
          <w:bCs/>
          <w:color w:val="000000" w:themeColor="text1"/>
          <w:sz w:val="22"/>
          <w:szCs w:val="22"/>
        </w:rPr>
        <w:t>/</w:t>
      </w:r>
      <w:r w:rsidR="00030E5D">
        <w:rPr>
          <w:rFonts w:asciiTheme="minorHAnsi" w:hAnsiTheme="minorHAnsi"/>
          <w:bCs/>
          <w:color w:val="000000" w:themeColor="text1"/>
          <w:sz w:val="22"/>
          <w:szCs w:val="22"/>
        </w:rPr>
        <w:t xml:space="preserve"> si</w:t>
      </w:r>
    </w:p>
    <w:p w14:paraId="0C9C7A50" w14:textId="77777777" w:rsidR="004C2D27" w:rsidRDefault="00E4249E">
      <w:pPr>
        <w:pStyle w:val="ListParagraph2"/>
        <w:jc w:val="left"/>
        <w:rPr>
          <w:rFonts w:asciiTheme="minorHAnsi" w:hAnsiTheme="minorHAnsi"/>
          <w:bCs/>
          <w:color w:val="000000" w:themeColor="text1"/>
          <w:sz w:val="22"/>
          <w:szCs w:val="22"/>
        </w:rPr>
      </w:pPr>
      <w:r>
        <w:rPr>
          <w:rFonts w:asciiTheme="minorHAnsi" w:hAnsiTheme="minorHAnsi"/>
          <w:bCs/>
          <w:color w:val="000000" w:themeColor="text1"/>
          <w:sz w:val="22"/>
          <w:szCs w:val="22"/>
        </w:rPr>
        <w:t>Documente doveditoare de către ONG‐uri privind dreptul de proprietate/ dreptul de uz, uzufruct, superficie, servitute/ administrare pe o perioadă de 10 ani, asupra bunurilor imobile la care se vor efectua lucrări, conform cererii de finanțare;</w:t>
      </w:r>
    </w:p>
    <w:p w14:paraId="6A0CFD71" w14:textId="77777777" w:rsidR="004C2D27" w:rsidRDefault="004C2D27">
      <w:pPr>
        <w:pStyle w:val="ListParagraph2"/>
        <w:jc w:val="left"/>
        <w:rPr>
          <w:rFonts w:asciiTheme="minorHAnsi" w:hAnsiTheme="minorHAnsi"/>
          <w:bCs/>
          <w:color w:val="000000" w:themeColor="text1"/>
          <w:sz w:val="22"/>
          <w:szCs w:val="22"/>
        </w:rPr>
      </w:pPr>
    </w:p>
    <w:p w14:paraId="0F63C29A" w14:textId="77777777" w:rsidR="004C2D27" w:rsidRDefault="00E4249E">
      <w:pPr>
        <w:pStyle w:val="ListParagraph2"/>
        <w:numPr>
          <w:ilvl w:val="0"/>
          <w:numId w:val="24"/>
        </w:numPr>
        <w:jc w:val="left"/>
        <w:rPr>
          <w:rFonts w:asciiTheme="minorHAnsi" w:hAnsiTheme="minorHAnsi"/>
          <w:b/>
          <w:bCs/>
          <w:color w:val="000000" w:themeColor="text1"/>
          <w:sz w:val="22"/>
          <w:szCs w:val="22"/>
        </w:rPr>
      </w:pPr>
      <w:r>
        <w:rPr>
          <w:rFonts w:asciiTheme="minorHAnsi" w:hAnsiTheme="minorHAnsi"/>
          <w:b/>
          <w:bCs/>
          <w:color w:val="000000" w:themeColor="text1"/>
          <w:sz w:val="22"/>
          <w:szCs w:val="22"/>
        </w:rPr>
        <w:t xml:space="preserve">Avizul de conformitate al Operatorului Regional. </w:t>
      </w:r>
    </w:p>
    <w:p w14:paraId="012D4CAA" w14:textId="77777777" w:rsidR="004C2D27" w:rsidRDefault="004C2D27">
      <w:pPr>
        <w:pStyle w:val="ListParagraph2"/>
        <w:jc w:val="left"/>
        <w:rPr>
          <w:rFonts w:asciiTheme="minorHAnsi" w:hAnsiTheme="minorHAnsi"/>
          <w:bCs/>
          <w:color w:val="000000" w:themeColor="text1"/>
          <w:sz w:val="22"/>
          <w:szCs w:val="22"/>
        </w:rPr>
      </w:pPr>
    </w:p>
    <w:p w14:paraId="41E2CA82"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Hotărârea Consiliului Local/Hotărârile Consiliilor Locale în cazul ADI/Hotărârea Adunării Generale în cazul ONG pentru implementarea proiectului</w:t>
      </w:r>
      <w:r>
        <w:rPr>
          <w:rFonts w:asciiTheme="minorHAnsi" w:hAnsiTheme="minorHAnsi"/>
          <w:bCs/>
          <w:color w:val="000000" w:themeColor="text1"/>
          <w:sz w:val="22"/>
          <w:szCs w:val="22"/>
        </w:rPr>
        <w:t xml:space="preserve">, cu referire la însușirea/aprobarea de către Consiliul Local/ONG a următoarelor puncte (obligatorii): </w:t>
      </w:r>
    </w:p>
    <w:p w14:paraId="347FB246" w14:textId="36BDD81D" w:rsidR="004C2D27" w:rsidRPr="007A49FF" w:rsidRDefault="00E4249E" w:rsidP="007A49FF">
      <w:pPr>
        <w:pStyle w:val="ListParagraph"/>
        <w:numPr>
          <w:ilvl w:val="0"/>
          <w:numId w:val="29"/>
        </w:numPr>
        <w:jc w:val="left"/>
        <w:rPr>
          <w:rFonts w:asciiTheme="minorHAnsi" w:hAnsiTheme="minorHAnsi"/>
          <w:bCs/>
          <w:color w:val="000000" w:themeColor="text1"/>
          <w:sz w:val="22"/>
          <w:szCs w:val="22"/>
        </w:rPr>
      </w:pPr>
      <w:r w:rsidRPr="007A49FF">
        <w:rPr>
          <w:rFonts w:asciiTheme="minorHAnsi" w:hAnsiTheme="minorHAnsi"/>
          <w:bCs/>
          <w:color w:val="000000" w:themeColor="text1"/>
          <w:sz w:val="22"/>
          <w:szCs w:val="22"/>
        </w:rPr>
        <w:t xml:space="preserve">necesitatea, oportunitatea și potențialul economic al investiției; </w:t>
      </w:r>
    </w:p>
    <w:p w14:paraId="21E6EC97" w14:textId="1257004F" w:rsidR="004C2D27" w:rsidRPr="007A49FF" w:rsidRDefault="00E4249E" w:rsidP="007A49FF">
      <w:pPr>
        <w:pStyle w:val="ListParagraph"/>
        <w:numPr>
          <w:ilvl w:val="0"/>
          <w:numId w:val="29"/>
        </w:numPr>
        <w:jc w:val="left"/>
        <w:rPr>
          <w:rFonts w:asciiTheme="minorHAnsi" w:hAnsiTheme="minorHAnsi"/>
          <w:bCs/>
          <w:color w:val="000000" w:themeColor="text1"/>
          <w:sz w:val="22"/>
          <w:szCs w:val="22"/>
        </w:rPr>
      </w:pPr>
      <w:r w:rsidRPr="007A49FF">
        <w:rPr>
          <w:rFonts w:asciiTheme="minorHAnsi" w:hAnsiTheme="minorHAnsi"/>
          <w:bCs/>
          <w:color w:val="000000" w:themeColor="text1"/>
          <w:sz w:val="22"/>
          <w:szCs w:val="22"/>
        </w:rPr>
        <w:t xml:space="preserve">lucrările vor fi prevăzute în bugetul/bugetele local/e pentru perioada de realizare a investiției în cazul obținerii finanțării; </w:t>
      </w:r>
    </w:p>
    <w:p w14:paraId="330F296F" w14:textId="6C21C57A" w:rsidR="004C2D27" w:rsidRPr="007A49FF" w:rsidRDefault="00E4249E" w:rsidP="007A49FF">
      <w:pPr>
        <w:pStyle w:val="ListParagraph"/>
        <w:numPr>
          <w:ilvl w:val="0"/>
          <w:numId w:val="29"/>
        </w:numPr>
        <w:jc w:val="left"/>
        <w:rPr>
          <w:rFonts w:asciiTheme="minorHAnsi" w:hAnsiTheme="minorHAnsi"/>
          <w:bCs/>
          <w:color w:val="000000" w:themeColor="text1"/>
          <w:sz w:val="22"/>
          <w:szCs w:val="22"/>
        </w:rPr>
      </w:pPr>
      <w:r w:rsidRPr="007A49FF">
        <w:rPr>
          <w:rFonts w:asciiTheme="minorHAnsi" w:hAnsiTheme="minorHAnsi"/>
          <w:bCs/>
          <w:color w:val="000000" w:themeColor="text1"/>
          <w:sz w:val="22"/>
          <w:szCs w:val="22"/>
        </w:rPr>
        <w:t>angajamentul de a suporta cheltuielile de mentenanță a investiției pe o perioadă de minimum 5 ani de la data efectuării ultimei plăti;</w:t>
      </w:r>
    </w:p>
    <w:p w14:paraId="67B55339"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Document de la bancă/trezorerie</w:t>
      </w:r>
      <w:r>
        <w:rPr>
          <w:rFonts w:asciiTheme="minorHAnsi" w:hAnsiTheme="minorHAnsi"/>
          <w:bCs/>
          <w:color w:val="000000" w:themeColor="text1"/>
          <w:sz w:val="22"/>
          <w:szCs w:val="22"/>
        </w:rPr>
        <w:t xml:space="preserve"> cu datele de identificare ale băncii / trezoreriei şi ale contului aferent proiectului FEADR (denumirea, adresa băncii / trezoreriei, codul IBAN al contului în care se derulează operațiunile cu AFIR). </w:t>
      </w:r>
    </w:p>
    <w:p w14:paraId="3246B1FC"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Certificat de înregistrare fiscala</w:t>
      </w:r>
    </w:p>
    <w:p w14:paraId="5D26E930"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Încheierea privind înscrierea in registrul asociațiilor si fundațiilor, definitiva si irevocabila</w:t>
      </w:r>
    </w:p>
    <w:p w14:paraId="38CCABB5"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Certificat de înregistrare in registrul asociaților si fundațiilor</w:t>
      </w:r>
    </w:p>
    <w:p w14:paraId="1EE40D5B"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Actul de înființare si statutul ADI/ONG</w:t>
      </w:r>
    </w:p>
    <w:p w14:paraId="2DE1244A"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Raport asupra utilizării programelor de finanțare nerambursabilă</w:t>
      </w:r>
      <w:r>
        <w:rPr>
          <w:rFonts w:asciiTheme="minorHAnsi" w:hAnsiTheme="minorHAnsi"/>
          <w:bCs/>
          <w:color w:val="000000" w:themeColor="text1"/>
          <w:sz w:val="22"/>
          <w:szCs w:val="22"/>
        </w:rPr>
        <w:t xml:space="preserve"> întocmit de solicitant (va cuprinde amplasamentul investiției, obiective, tip de investiție, lista cheltuielilor eligibile, costuri şi stadiul proiectului, perioada derulării proiectului), pentru solicitanții care au mai beneficiat de finanțare nerambursabilă începând cu anul 2007 pentru aceleași tipuri de investiții.</w:t>
      </w:r>
    </w:p>
    <w:p w14:paraId="313A089F"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lastRenderedPageBreak/>
        <w:t>Notificare privind conformitatea proiectului</w:t>
      </w:r>
      <w:r>
        <w:rPr>
          <w:rFonts w:asciiTheme="minorHAnsi" w:hAnsiTheme="minorHAnsi"/>
          <w:bCs/>
          <w:color w:val="000000" w:themeColor="text1"/>
          <w:sz w:val="22"/>
          <w:szCs w:val="22"/>
        </w:rPr>
        <w:t xml:space="preserve"> cu condițiile de igiena şi sănătate publică sau</w:t>
      </w:r>
    </w:p>
    <w:p w14:paraId="1A697828"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Notificare că investiția nu face obiectul evaluării</w:t>
      </w:r>
      <w:r>
        <w:rPr>
          <w:rFonts w:asciiTheme="minorHAnsi" w:hAnsiTheme="minorHAnsi"/>
          <w:bCs/>
          <w:color w:val="000000" w:themeColor="text1"/>
          <w:sz w:val="22"/>
          <w:szCs w:val="22"/>
        </w:rPr>
        <w:t xml:space="preserve"> condițiilor de igienă și sănătate publică, dacă este cazul. </w:t>
      </w:r>
    </w:p>
    <w:p w14:paraId="5B335971"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Autorizația de funcționare</w:t>
      </w:r>
      <w:r>
        <w:rPr>
          <w:rFonts w:asciiTheme="minorHAnsi" w:hAnsiTheme="minorHAnsi"/>
          <w:bCs/>
          <w:color w:val="000000" w:themeColor="text1"/>
          <w:sz w:val="22"/>
          <w:szCs w:val="22"/>
        </w:rPr>
        <w:t xml:space="preserve"> pentru infrastructura de apă uzată în cazul proiectelor care vizează înființarea, extinderea sau modernizarea infrastructurii de apă: </w:t>
      </w:r>
    </w:p>
    <w:p w14:paraId="5BFB25C2"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Autorizația de funcționare</w:t>
      </w:r>
      <w:r>
        <w:rPr>
          <w:rFonts w:asciiTheme="minorHAnsi" w:hAnsiTheme="minorHAnsi"/>
          <w:bCs/>
          <w:color w:val="000000" w:themeColor="text1"/>
          <w:sz w:val="22"/>
          <w:szCs w:val="22"/>
        </w:rPr>
        <w:t xml:space="preserve"> a infrastructurii existente de apă/apă uzată, în cazul extinderii infrastructurii apă /apă uzată.  sau  </w:t>
      </w:r>
    </w:p>
    <w:p w14:paraId="4CE457EC"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Programul de măsuri dispus de autoritățile competente în domeniul gospodăririi apelor, sănătate publică, mediu în vederea îndeplinirii normelor de calitate stabilite de legislația în vigoare privind calitatea apei/apei epurate în cazul în care autorizația de exploatare este suspendată. sau </w:t>
      </w:r>
    </w:p>
    <w:p w14:paraId="6F0DC768"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Procesul verbal de recepție la terminarea lucrărilor şi documente care atestă că beneficiarul a solicitat organelor competente în domeniu emiterea autorizațiilor de funcționare, dacă este cazul.  </w:t>
      </w:r>
    </w:p>
    <w:p w14:paraId="7EA7D657"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Lista agenților economici</w:t>
      </w:r>
      <w:r>
        <w:rPr>
          <w:rFonts w:asciiTheme="minorHAnsi" w:hAnsiTheme="minorHAnsi"/>
          <w:bCs/>
          <w:color w:val="000000" w:themeColor="text1"/>
          <w:sz w:val="22"/>
          <w:szCs w:val="22"/>
        </w:rPr>
        <w:t xml:space="preserve"> deserviți de proiect, care va conține denumirea, adresa, activitatea desfășurată, codul proiectului cu finanțare europeană și valoarea totală a investiției, pentru fiecare investiție accesibilizată şi a instituțiilor ‐ sociale și de interes public deservite direct de proiect. </w:t>
      </w:r>
    </w:p>
    <w:p w14:paraId="07D6C7A9"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Notificare</w:t>
      </w:r>
      <w:r>
        <w:rPr>
          <w:rFonts w:asciiTheme="minorHAnsi" w:hAnsiTheme="minorHAnsi"/>
          <w:bCs/>
          <w:color w:val="000000" w:themeColor="text1"/>
          <w:sz w:val="22"/>
          <w:szCs w:val="22"/>
        </w:rPr>
        <w:t xml:space="preserv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 </w:t>
      </w:r>
    </w:p>
    <w:p w14:paraId="55B66234"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b/>
          <w:bCs/>
          <w:color w:val="000000" w:themeColor="text1"/>
          <w:sz w:val="22"/>
          <w:szCs w:val="22"/>
        </w:rPr>
        <w:t>Extrasul din strategie</w:t>
      </w:r>
      <w:r>
        <w:rPr>
          <w:rFonts w:asciiTheme="minorHAnsi" w:hAnsiTheme="minorHAnsi"/>
          <w:bCs/>
          <w:color w:val="000000" w:themeColor="text1"/>
          <w:sz w:val="22"/>
          <w:szCs w:val="22"/>
        </w:rPr>
        <w:t xml:space="preserve">, care confirmă dacă investiția este în corelare cu orice strategie  de dezvoltare națională / regional /  județeană / locală aprobată, corespunzătoare domeniului de investiții precum și copia hotărârii de aprobare a strategiei. </w:t>
      </w:r>
    </w:p>
    <w:p w14:paraId="50E24D7D" w14:textId="77777777" w:rsidR="004C2D27" w:rsidRDefault="00E4249E">
      <w:pPr>
        <w:pStyle w:val="ListParagraph2"/>
        <w:numPr>
          <w:ilvl w:val="0"/>
          <w:numId w:val="24"/>
        </w:numPr>
        <w:jc w:val="left"/>
        <w:rPr>
          <w:rFonts w:asciiTheme="minorHAnsi" w:hAnsiTheme="minorHAnsi"/>
          <w:b/>
          <w:bCs/>
          <w:color w:val="000000" w:themeColor="text1"/>
          <w:sz w:val="22"/>
          <w:szCs w:val="22"/>
        </w:rPr>
      </w:pPr>
      <w:r>
        <w:rPr>
          <w:rFonts w:asciiTheme="minorHAnsi" w:hAnsiTheme="minorHAnsi"/>
          <w:b/>
          <w:bCs/>
          <w:color w:val="000000" w:themeColor="text1"/>
          <w:sz w:val="22"/>
          <w:szCs w:val="22"/>
        </w:rPr>
        <w:t xml:space="preserve">Copie document de identitate al reprezentantului legal al beneficiarului.  </w:t>
      </w:r>
    </w:p>
    <w:p w14:paraId="14C3A422" w14:textId="77777777" w:rsidR="004C2D27" w:rsidRDefault="00E4249E">
      <w:pPr>
        <w:pStyle w:val="ListParagraph2"/>
        <w:numPr>
          <w:ilvl w:val="0"/>
          <w:numId w:val="24"/>
        </w:numPr>
        <w:jc w:val="left"/>
        <w:rPr>
          <w:rFonts w:asciiTheme="minorHAnsi" w:hAnsiTheme="minorHAnsi"/>
          <w:b/>
          <w:bCs/>
          <w:color w:val="000000" w:themeColor="text1"/>
          <w:sz w:val="22"/>
          <w:szCs w:val="22"/>
        </w:rPr>
      </w:pPr>
      <w:r>
        <w:rPr>
          <w:rFonts w:asciiTheme="minorHAnsi" w:hAnsiTheme="minorHAnsi"/>
          <w:b/>
          <w:bCs/>
          <w:color w:val="000000" w:themeColor="text1"/>
          <w:sz w:val="22"/>
          <w:szCs w:val="22"/>
        </w:rPr>
        <w:t>Extras de cont care confirma cofinanțarea investiției, daca este  cazul.</w:t>
      </w:r>
    </w:p>
    <w:p w14:paraId="307C5929" w14:textId="77777777" w:rsidR="004C2D27" w:rsidRDefault="00E4249E">
      <w:pPr>
        <w:pStyle w:val="ListParagraph2"/>
        <w:numPr>
          <w:ilvl w:val="0"/>
          <w:numId w:val="24"/>
        </w:numPr>
        <w:jc w:val="left"/>
        <w:rPr>
          <w:rFonts w:asciiTheme="minorHAnsi" w:hAnsiTheme="minorHAnsi"/>
          <w:bCs/>
          <w:color w:val="000000" w:themeColor="text1"/>
          <w:sz w:val="22"/>
          <w:szCs w:val="22"/>
        </w:rPr>
      </w:pPr>
      <w:r>
        <w:rPr>
          <w:rFonts w:asciiTheme="minorHAnsi" w:hAnsiTheme="minorHAnsi"/>
          <w:noProof/>
          <w:sz w:val="22"/>
          <w:szCs w:val="22"/>
        </w:rPr>
        <mc:AlternateContent>
          <mc:Choice Requires="wps">
            <w:drawing>
              <wp:anchor distT="0" distB="0" distL="114300" distR="114300" simplePos="0" relativeHeight="251721728" behindDoc="0" locked="0" layoutInCell="1" allowOverlap="1" wp14:anchorId="0409A77A" wp14:editId="016AA06E">
                <wp:simplePos x="0" y="0"/>
                <wp:positionH relativeFrom="margin">
                  <wp:align>right</wp:align>
                </wp:positionH>
                <wp:positionV relativeFrom="paragraph">
                  <wp:posOffset>525145</wp:posOffset>
                </wp:positionV>
                <wp:extent cx="5715000" cy="952500"/>
                <wp:effectExtent l="19050" t="19050" r="19050" b="19050"/>
                <wp:wrapSquare wrapText="bothSides"/>
                <wp:docPr id="21" name="Text Box 21"/>
                <wp:cNvGraphicFramePr/>
                <a:graphic xmlns:a="http://schemas.openxmlformats.org/drawingml/2006/main">
                  <a:graphicData uri="http://schemas.microsoft.com/office/word/2010/wordprocessingShape">
                    <wps:wsp>
                      <wps:cNvSpPr txBox="1"/>
                      <wps:spPr>
                        <a:xfrm>
                          <a:off x="0" y="0"/>
                          <a:ext cx="5715000" cy="952500"/>
                        </a:xfrm>
                        <a:prstGeom prst="rect">
                          <a:avLst/>
                        </a:prstGeom>
                        <a:solidFill>
                          <a:sysClr val="window" lastClr="FFFFFF">
                            <a:lumMod val="95000"/>
                          </a:sysClr>
                        </a:solidFill>
                        <a:ln w="28575" cap="rnd" cmpd="sng">
                          <a:solidFill>
                            <a:srgbClr val="5B9BD5"/>
                          </a:solidFill>
                          <a:prstDash val="solid"/>
                        </a:ln>
                        <a:effectLst/>
                      </wps:spPr>
                      <wps:txbx>
                        <w:txbxContent>
                          <w:p w14:paraId="0F572790" w14:textId="77777777" w:rsidR="006E3DFF" w:rsidRDefault="006E3DFF">
                            <w:pPr>
                              <w:rPr>
                                <w:b/>
                                <w:bCs/>
                                <w:color w:val="FF0000"/>
                                <w:sz w:val="22"/>
                                <w:szCs w:val="22"/>
                                <w:lang w:val="en-GB"/>
                              </w:rPr>
                            </w:pPr>
                            <w:r>
                              <w:rPr>
                                <w:b/>
                                <w:bCs/>
                                <w:color w:val="FF0000"/>
                                <w:sz w:val="22"/>
                                <w:szCs w:val="22"/>
                              </w:rPr>
                              <w:t>ATENȚIE!</w:t>
                            </w:r>
                            <w:r>
                              <w:rPr>
                                <w:b/>
                                <w:bCs/>
                                <w:color w:val="FF0000"/>
                                <w:sz w:val="22"/>
                                <w:szCs w:val="22"/>
                                <w:lang w:val="en-GB"/>
                              </w:rPr>
                              <w:t>!!</w:t>
                            </w:r>
                            <w:r>
                              <w:t xml:space="preserve"> </w:t>
                            </w:r>
                          </w:p>
                          <w:p w14:paraId="1D957D81" w14:textId="77777777" w:rsidR="006E3DFF" w:rsidRDefault="006E3DFF">
                            <w:pPr>
                              <w:rPr>
                                <w:b/>
                                <w:bCs/>
                                <w:color w:val="FF0000"/>
                                <w:sz w:val="22"/>
                                <w:szCs w:val="22"/>
                                <w:lang w:val="en-GB"/>
                              </w:rPr>
                            </w:pPr>
                            <w:r>
                              <w:rPr>
                                <w:rFonts w:asciiTheme="minorHAnsi" w:hAnsiTheme="minorHAnsi"/>
                                <w:bCs/>
                                <w:color w:val="000000" w:themeColor="text1"/>
                                <w:sz w:val="22"/>
                                <w:szCs w:val="22"/>
                              </w:rPr>
                              <w:t xml:space="preserve"> Documentele trebuie să fie valabile la data depunerii Cererii de Finanțare, termenul de valabilitate al acestora fiind în conformitate cu legislația în vigoare.</w:t>
                            </w:r>
                          </w:p>
                          <w:p w14:paraId="0AFC8E91" w14:textId="77777777" w:rsidR="006E3DFF" w:rsidRDefault="006E3DFF">
                            <w:pPr>
                              <w:rPr>
                                <w:b/>
                                <w:bCs/>
                                <w:color w:val="FF0000"/>
                                <w:sz w:val="22"/>
                                <w:szCs w:val="22"/>
                                <w:lang w:val="en-GB"/>
                              </w:rPr>
                            </w:pP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 w14:anchorId="0409A77A" id="Text Box 21" o:spid="_x0000_s1040" type="#_x0000_t202" style="position:absolute;left:0;text-align:left;margin-left:398.8pt;margin-top:41.35pt;width:450pt;height:75pt;z-index:2517217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" fillcolor="#f2f2f2" strokecolor="#5b9bd5" strokeweight="2.25pt">
                <v:stroke endcap="round"/>
                <v:textbox inset="2.00003mm">
                  <w:txbxContent>
                    <w:p w14:paraId="0F572790" w14:textId="77777777" w:rsidR="006E3DFF" w:rsidRDefault="006E3DFF">
                      <w:pPr>
                        <w:rPr>
                          <w:b/>
                          <w:bCs/>
                          <w:color w:val="FF0000"/>
                          <w:sz w:val="22"/>
                          <w:szCs w:val="22"/>
                          <w:lang w:val="en-GB"/>
                        </w:rPr>
                      </w:pPr>
                      <w:r>
                        <w:rPr>
                          <w:b/>
                          <w:bCs/>
                          <w:color w:val="FF0000"/>
                          <w:sz w:val="22"/>
                          <w:szCs w:val="22"/>
                        </w:rPr>
                        <w:t>ATENȚIE!</w:t>
                      </w:r>
                      <w:r>
                        <w:rPr>
                          <w:b/>
                          <w:bCs/>
                          <w:color w:val="FF0000"/>
                          <w:sz w:val="22"/>
                          <w:szCs w:val="22"/>
                          <w:lang w:val="en-GB"/>
                        </w:rPr>
                        <w:t>!!</w:t>
                      </w:r>
                      <w:r>
                        <w:t xml:space="preserve"> </w:t>
                      </w:r>
                    </w:p>
                    <w:p w14:paraId="1D957D81" w14:textId="77777777" w:rsidR="006E3DFF" w:rsidRDefault="006E3DFF">
                      <w:pPr>
                        <w:rPr>
                          <w:b/>
                          <w:bCs/>
                          <w:color w:val="FF0000"/>
                          <w:sz w:val="22"/>
                          <w:szCs w:val="22"/>
                          <w:lang w:val="en-GB"/>
                        </w:rPr>
                      </w:pPr>
                      <w:r>
                        <w:rPr>
                          <w:rFonts w:asciiTheme="minorHAnsi" w:hAnsiTheme="minorHAnsi"/>
                          <w:bCs/>
                          <w:color w:val="000000" w:themeColor="text1"/>
                          <w:sz w:val="22"/>
                          <w:szCs w:val="22"/>
                        </w:rPr>
                        <w:t xml:space="preserve"> Documentele trebuie să fie valabile la data depunerii Cererii de Finanțare, termenul de valabilitate al acestora fiind în conformitate cu legislația în vigoare.</w:t>
                      </w:r>
                    </w:p>
                    <w:p w14:paraId="0AFC8E91" w14:textId="77777777" w:rsidR="006E3DFF" w:rsidRDefault="006E3DFF">
                      <w:pPr>
                        <w:rPr>
                          <w:b/>
                          <w:bCs/>
                          <w:color w:val="FF0000"/>
                          <w:sz w:val="22"/>
                          <w:szCs w:val="22"/>
                          <w:lang w:val="en-GB"/>
                        </w:rPr>
                      </w:pPr>
                    </w:p>
                  </w:txbxContent>
                </v:textbox>
                <w10:wrap type="square" anchorx="margin"/>
              </v:shape>
            </w:pict>
          </mc:Fallback>
        </mc:AlternateContent>
      </w:r>
      <w:r>
        <w:rPr>
          <w:rFonts w:asciiTheme="minorHAnsi" w:hAnsiTheme="minorHAnsi"/>
          <w:b/>
          <w:bCs/>
          <w:color w:val="000000" w:themeColor="text1"/>
          <w:sz w:val="22"/>
          <w:szCs w:val="22"/>
        </w:rPr>
        <w:t>Alte documente justificative</w:t>
      </w:r>
      <w:r>
        <w:rPr>
          <w:rFonts w:asciiTheme="minorHAnsi" w:hAnsiTheme="minorHAnsi"/>
          <w:bCs/>
          <w:color w:val="000000" w:themeColor="text1"/>
          <w:sz w:val="22"/>
          <w:szCs w:val="22"/>
        </w:rPr>
        <w:t xml:space="preserve"> (se vor specifica de către solicitant, după caz). </w:t>
      </w:r>
    </w:p>
    <w:p w14:paraId="39ACD8B2" w14:textId="77777777" w:rsidR="004C2D27" w:rsidRDefault="004C2D27">
      <w:pPr>
        <w:tabs>
          <w:tab w:val="left" w:pos="2160"/>
        </w:tabs>
        <w:rPr>
          <w:rFonts w:asciiTheme="minorHAnsi" w:hAnsiTheme="minorHAnsi"/>
          <w:sz w:val="22"/>
          <w:szCs w:val="22"/>
        </w:rPr>
      </w:pPr>
    </w:p>
    <w:p w14:paraId="1169C288" w14:textId="77777777" w:rsidR="004C319B" w:rsidRDefault="004C319B">
      <w:pPr>
        <w:tabs>
          <w:tab w:val="left" w:pos="2160"/>
        </w:tabs>
        <w:rPr>
          <w:rFonts w:asciiTheme="minorHAnsi" w:hAnsiTheme="minorHAnsi"/>
          <w:sz w:val="22"/>
          <w:szCs w:val="22"/>
        </w:rPr>
      </w:pPr>
    </w:p>
    <w:p w14:paraId="21589DF2" w14:textId="77777777" w:rsidR="004C319B" w:rsidRDefault="004C319B">
      <w:pPr>
        <w:tabs>
          <w:tab w:val="left" w:pos="2160"/>
        </w:tabs>
        <w:rPr>
          <w:rFonts w:asciiTheme="minorHAnsi" w:hAnsiTheme="minorHAnsi"/>
          <w:sz w:val="22"/>
          <w:szCs w:val="22"/>
        </w:rPr>
      </w:pPr>
    </w:p>
    <w:p w14:paraId="5FB00BC7" w14:textId="77777777" w:rsidR="004C319B" w:rsidRDefault="004C319B">
      <w:pPr>
        <w:tabs>
          <w:tab w:val="left" w:pos="2160"/>
        </w:tabs>
        <w:rPr>
          <w:rFonts w:asciiTheme="minorHAnsi" w:hAnsiTheme="minorHAnsi"/>
          <w:sz w:val="22"/>
          <w:szCs w:val="22"/>
        </w:rPr>
      </w:pPr>
    </w:p>
    <w:p w14:paraId="3701F6F0" w14:textId="234461D4" w:rsidR="004C2D27" w:rsidRDefault="004C319B">
      <w:pPr>
        <w:tabs>
          <w:tab w:val="left" w:pos="2160"/>
        </w:tabs>
        <w:rPr>
          <w:rFonts w:asciiTheme="minorHAnsi" w:hAnsiTheme="minorHAnsi"/>
          <w:b/>
          <w:bCs/>
          <w:color w:val="2E75B5"/>
        </w:rPr>
      </w:pPr>
      <w:r>
        <w:rPr>
          <w:rFonts w:asciiTheme="minorHAnsi" w:hAnsiTheme="minorHAnsi"/>
          <w:b/>
          <w:bCs/>
          <w:color w:val="2E75B5"/>
        </w:rPr>
        <w:lastRenderedPageBreak/>
        <w:t>4.8</w:t>
      </w:r>
      <w:r w:rsidR="00E4249E">
        <w:rPr>
          <w:rFonts w:asciiTheme="minorHAnsi" w:hAnsiTheme="minorHAnsi"/>
          <w:b/>
          <w:bCs/>
          <w:color w:val="2E75B5"/>
        </w:rPr>
        <w:t xml:space="preserve">  Monitorizarea proiectului</w:t>
      </w:r>
    </w:p>
    <w:p w14:paraId="616B1998" w14:textId="77777777" w:rsidR="004C2D27" w:rsidRDefault="00E4249E">
      <w:pPr>
        <w:tabs>
          <w:tab w:val="left" w:pos="2160"/>
        </w:tabs>
        <w:rPr>
          <w:rFonts w:asciiTheme="minorHAnsi" w:hAnsiTheme="minorHAnsi"/>
        </w:rPr>
      </w:pPr>
      <w:r>
        <w:rPr>
          <w:rFonts w:asciiTheme="minorHAnsi" w:hAnsiTheme="minorHAnsi"/>
        </w:rPr>
        <w:t xml:space="preserve">Durata de valabilitate a contractului de finanțare cuprinde durata de execuție a contractului, la care se adaugă 5 ani de monitorizare de la data ultimei plăți efectuate de Autoritatea Contractantă.  </w:t>
      </w:r>
    </w:p>
    <w:p w14:paraId="64C1D633" w14:textId="77777777" w:rsidR="004C2D27" w:rsidRDefault="00E4249E">
      <w:pPr>
        <w:tabs>
          <w:tab w:val="left" w:pos="2160"/>
        </w:tabs>
        <w:rPr>
          <w:rFonts w:asciiTheme="minorHAnsi" w:hAnsiTheme="minorHAnsi"/>
        </w:rPr>
      </w:pPr>
      <w:r>
        <w:rPr>
          <w:rFonts w:asciiTheme="minorHAnsi" w:hAnsiTheme="minorHAnsi"/>
        </w:rPr>
        <w:t xml:space="preserve">Precizări referitoare la modificarea Contractului de finanțare </w:t>
      </w:r>
    </w:p>
    <w:p w14:paraId="7B4357A3" w14:textId="26BD1E23" w:rsidR="004C2D27" w:rsidRPr="007A49FF" w:rsidRDefault="00E4249E" w:rsidP="007A49FF">
      <w:pPr>
        <w:pStyle w:val="ListParagraph"/>
        <w:numPr>
          <w:ilvl w:val="0"/>
          <w:numId w:val="30"/>
        </w:numPr>
        <w:tabs>
          <w:tab w:val="left" w:pos="2160"/>
        </w:tabs>
        <w:rPr>
          <w:rFonts w:asciiTheme="minorHAnsi" w:hAnsiTheme="minorHAnsi"/>
        </w:rPr>
      </w:pPr>
      <w:r w:rsidRPr="007A49FF">
        <w:rPr>
          <w:rFonts w:asciiTheme="minorHAnsi" w:hAnsiTheme="minorHAnsi"/>
        </w:rPr>
        <w:t xml:space="preserve">Beneficiarul poate solicita modificarea Contractului de Finanțare numai în cursul duratei de execuție a acestuia stabilită prin contract şi nu poate avea efect retroactiv.   </w:t>
      </w:r>
    </w:p>
    <w:p w14:paraId="618604BE" w14:textId="3A464875" w:rsidR="004C2D27" w:rsidRPr="007A49FF" w:rsidRDefault="00E4249E" w:rsidP="007A49FF">
      <w:pPr>
        <w:pStyle w:val="ListParagraph"/>
        <w:numPr>
          <w:ilvl w:val="0"/>
          <w:numId w:val="30"/>
        </w:numPr>
        <w:tabs>
          <w:tab w:val="left" w:pos="2160"/>
        </w:tabs>
        <w:rPr>
          <w:rFonts w:asciiTheme="minorHAnsi" w:hAnsiTheme="minorHAnsi"/>
        </w:rPr>
      </w:pPr>
      <w:r w:rsidRPr="007A49FF">
        <w:rPr>
          <w:rFonts w:asciiTheme="minorHAnsi" w:hAnsiTheme="minorHAnsi"/>
        </w:rPr>
        <w:t xml:space="preserve">Orice modificare la contract se va face cu acordul ambelor părți contractante, cu excepţia situațiilor în care intervin modificări ale legislaţiei aplicabile finanțării nerambursabile, când Autoritatea Contractantă va notifica în scris Beneficiarul cu privire la aceste modificări, iar Beneficiarul se obligă a le respecta întocmai.  </w:t>
      </w:r>
    </w:p>
    <w:p w14:paraId="6D70E907" w14:textId="3208AA50" w:rsidR="004C2D27" w:rsidRPr="007A49FF" w:rsidRDefault="00E4249E" w:rsidP="007A49FF">
      <w:pPr>
        <w:pStyle w:val="ListParagraph"/>
        <w:numPr>
          <w:ilvl w:val="0"/>
          <w:numId w:val="30"/>
        </w:numPr>
        <w:tabs>
          <w:tab w:val="left" w:pos="2160"/>
        </w:tabs>
        <w:rPr>
          <w:rFonts w:asciiTheme="minorHAnsi" w:hAnsiTheme="minorHAnsi"/>
        </w:rPr>
      </w:pPr>
      <w:r w:rsidRPr="007A49FF">
        <w:rPr>
          <w:rFonts w:asciiTheme="minorHAnsi" w:hAnsiTheme="minorHAnsi"/>
        </w:rPr>
        <w:t xml:space="preserve">Beneficiarul poate efectua modificări tehnice şi financiare, în sensul realocărilor între liniile bugetare, dacă acestea nu schimbă scopul principal al proiectului, și nu afectează funcționalitatea investiției, criteriile de eligibilitate și selecție pentru care proiectul a fost selectat și contractat iar modificarea financiară se limitează la transferul de maxim 10% din suma înscrisă inițial în cadrul bugetului între capitole bugetare de cheltuieli eligibile și fără diminuarea valorii totale eligibile a proiectului, cu notificarea prealabilă a Autorității Contractante, fără a fi însă necesară amendarea Contractului de Finanțare prin act adițional.   </w:t>
      </w:r>
    </w:p>
    <w:p w14:paraId="1FA8A2FD" w14:textId="0E5A3D0C" w:rsidR="004C2D27" w:rsidRPr="007A49FF" w:rsidRDefault="00E4249E" w:rsidP="007A49FF">
      <w:pPr>
        <w:pStyle w:val="ListParagraph"/>
        <w:numPr>
          <w:ilvl w:val="0"/>
          <w:numId w:val="30"/>
        </w:numPr>
        <w:tabs>
          <w:tab w:val="left" w:pos="2160"/>
        </w:tabs>
        <w:rPr>
          <w:rFonts w:asciiTheme="minorHAnsi" w:hAnsiTheme="minorHAnsi"/>
        </w:rPr>
      </w:pPr>
      <w:r w:rsidRPr="007A49FF">
        <w:rPr>
          <w:rFonts w:asciiTheme="minorHAnsi" w:hAnsiTheme="minorHAnsi"/>
        </w:rPr>
        <w:t xml:space="preserve">Beneficiarul va prezenta o Notă explicativă, în cazul solicitării de modificare a contractului de finanțare prin act adițional sau la solicitarea Autorității Contractante.   </w:t>
      </w:r>
    </w:p>
    <w:p w14:paraId="238177B0" w14:textId="0A7E6F80" w:rsidR="004C2D27" w:rsidRPr="007A49FF" w:rsidRDefault="007A49FF" w:rsidP="007A49FF">
      <w:pPr>
        <w:pStyle w:val="ListParagraph"/>
        <w:numPr>
          <w:ilvl w:val="0"/>
          <w:numId w:val="30"/>
        </w:numPr>
        <w:tabs>
          <w:tab w:val="left" w:pos="2160"/>
        </w:tabs>
        <w:rPr>
          <w:rFonts w:asciiTheme="minorHAnsi" w:hAnsiTheme="minorHAnsi"/>
        </w:rPr>
      </w:pPr>
      <w:r>
        <w:rPr>
          <w:rFonts w:asciiTheme="minorHAnsi" w:hAnsiTheme="minorHAnsi"/>
        </w:rPr>
        <w:t>I</w:t>
      </w:r>
      <w:r w:rsidR="00E4249E" w:rsidRPr="007A49FF">
        <w:rPr>
          <w:rFonts w:asciiTheme="minorHAnsi" w:hAnsiTheme="minorHAnsi"/>
        </w:rPr>
        <w:t xml:space="preserve">n situația în care comuna nu este membră a unei ADI de utilitate publică, înființată pentru asigurarea operării serviciului de apă/apă uzată, iar comuna optează pentru cedarea investiției către Operatorul Regional, cu acordul pârților, Operatorul Regional va prelua investiția cu toate obligațiile contractuale ale beneficiarului FEADR.  </w:t>
      </w:r>
    </w:p>
    <w:p w14:paraId="0696082C" w14:textId="74700DB9" w:rsidR="004C2D27" w:rsidRDefault="00413430">
      <w:pPr>
        <w:tabs>
          <w:tab w:val="left" w:pos="2160"/>
        </w:tabs>
        <w:rPr>
          <w:rFonts w:asciiTheme="minorHAnsi" w:hAnsiTheme="minorHAnsi"/>
        </w:rPr>
      </w:pPr>
      <w:r>
        <w:rPr>
          <w:rFonts w:asciiTheme="minorHAnsi" w:hAnsiTheme="minorHAnsi"/>
        </w:rPr>
        <w:t>I</w:t>
      </w:r>
      <w:r w:rsidR="00E4249E">
        <w:rPr>
          <w:rFonts w:asciiTheme="minorHAnsi" w:hAnsiTheme="minorHAnsi"/>
        </w:rPr>
        <w:t xml:space="preserve">n cazul constatării unei nereguli cu privire la încheierea ori executarea Contractului, inclusiv în cazul în care beneficiarul este declarat în stare de incapacitate de plată sau a fost declanșată procedura insolvenței/falimentului, precum şi în situația în care Autoritatea Contractantă constată că cele declarate pe proprie răspundere de beneficiar, prin reprezentanții săi, nu corespund realității sau documentele/autorizațiile/avizele depuse în vederea obținerii finanțării nerambursabile sunt constatate ca fiind neadevărate/ false/ incomplete/ expirate/ inexacte/ nu corespund realității, Autoritatea Contractantă poate înceta valabilitatea Contractului, de plin drept, printr-o notificare scrisă adresată beneficiarului, fără punere în întârziere, fără nicio altă formalitate şi fără intervenția instanței judecătorești.   </w:t>
      </w:r>
    </w:p>
    <w:p w14:paraId="44C42958" w14:textId="77777777" w:rsidR="004C2D27" w:rsidRDefault="00E4249E">
      <w:pPr>
        <w:tabs>
          <w:tab w:val="left" w:pos="2160"/>
        </w:tabs>
        <w:rPr>
          <w:rFonts w:asciiTheme="minorHAnsi" w:hAnsiTheme="minorHAnsi"/>
        </w:rPr>
      </w:pPr>
      <w:r>
        <w:rPr>
          <w:rFonts w:asciiTheme="minorHAnsi" w:hAnsiTheme="minorHAnsi"/>
        </w:rPr>
        <w:lastRenderedPageBreak/>
        <w:t xml:space="preserve">În aceste cazuri, beneficiarul va restitui integral sumele primite ca finanțare nerambursabilă, împreună cu dobânzi şi penalități în procentul stabilit conform dispozițiilor legale în vigoare, şi în conformitate cu dispozițiile contractuale.  </w:t>
      </w:r>
    </w:p>
    <w:p w14:paraId="3472F900" w14:textId="77777777" w:rsidR="004C2D27" w:rsidRDefault="00E4249E">
      <w:pPr>
        <w:tabs>
          <w:tab w:val="left" w:pos="2160"/>
        </w:tabs>
        <w:rPr>
          <w:rFonts w:asciiTheme="minorHAnsi" w:hAnsiTheme="minorHAnsi"/>
        </w:rPr>
      </w:pPr>
      <w:r>
        <w:rPr>
          <w:rFonts w:asciiTheme="minorHAnsi" w:hAnsiTheme="minorHAnsi"/>
        </w:rPr>
        <w:t xml:space="preserve">Prin excepție, în situația în care neîndeplinirea obligațiilor contractuale nu este de natură a afecta condițiile de eligibilitate şi selecție a proiectului, recuperarea sprijinului financiar se va realiza în mod proporțional cu gradul de neîndeplinire.  </w:t>
      </w:r>
    </w:p>
    <w:p w14:paraId="39C73B49" w14:textId="77777777" w:rsidR="004C2D27" w:rsidRDefault="00E4249E">
      <w:pPr>
        <w:tabs>
          <w:tab w:val="left" w:pos="2160"/>
        </w:tabs>
        <w:rPr>
          <w:rFonts w:asciiTheme="minorHAnsi" w:hAnsiTheme="minorHAnsi"/>
        </w:rPr>
      </w:pPr>
      <w:r>
        <w:rPr>
          <w:rFonts w:asciiTheme="minorHAnsi" w:hAnsiTheme="minorHAnsi"/>
        </w:rPr>
        <w:t xml:space="preserve">Anterior încetării Contractului de Finanțare, Autoritatea Contractantă poate suspenda contractul şi/sau plățile ca o măsură de precauție, fără o avertizare prealabilă.  </w:t>
      </w:r>
    </w:p>
    <w:p w14:paraId="402EEDCB" w14:textId="77777777" w:rsidR="004C319B" w:rsidRDefault="004C319B">
      <w:pPr>
        <w:tabs>
          <w:tab w:val="left" w:pos="2160"/>
        </w:tabs>
        <w:rPr>
          <w:rFonts w:asciiTheme="minorHAnsi" w:hAnsiTheme="minorHAnsi"/>
        </w:rPr>
      </w:pPr>
    </w:p>
    <w:p w14:paraId="6523B6E9" w14:textId="1A621792" w:rsidR="00EF3605" w:rsidRPr="004C319B" w:rsidRDefault="004C319B">
      <w:pPr>
        <w:tabs>
          <w:tab w:val="left" w:pos="2160"/>
        </w:tabs>
        <w:rPr>
          <w:b/>
          <w:color w:val="4472C4" w:themeColor="accent5"/>
        </w:rPr>
      </w:pPr>
      <w:r w:rsidRPr="004C319B">
        <w:rPr>
          <w:b/>
          <w:color w:val="4472C4" w:themeColor="accent5"/>
        </w:rPr>
        <w:t>4.9.</w:t>
      </w:r>
      <w:r w:rsidR="00413430" w:rsidRPr="004C319B">
        <w:rPr>
          <w:b/>
          <w:color w:val="4472C4" w:themeColor="accent5"/>
        </w:rPr>
        <w:t xml:space="preserve"> </w:t>
      </w:r>
      <w:r w:rsidR="00EF3605" w:rsidRPr="004C319B">
        <w:rPr>
          <w:b/>
          <w:color w:val="4472C4" w:themeColor="accent5"/>
        </w:rPr>
        <w:t xml:space="preserve">Gal Constanta Sud in sprijinul </w:t>
      </w:r>
      <w:r w:rsidR="00674969" w:rsidRPr="004C319B">
        <w:rPr>
          <w:b/>
          <w:color w:val="4472C4" w:themeColor="accent5"/>
        </w:rPr>
        <w:t>dumneavoastră</w:t>
      </w:r>
      <w:r w:rsidR="00EF3605" w:rsidRPr="004C319B">
        <w:rPr>
          <w:b/>
          <w:color w:val="4472C4" w:themeColor="accent5"/>
        </w:rPr>
        <w:t xml:space="preserve"> </w:t>
      </w:r>
    </w:p>
    <w:p w14:paraId="033F172D" w14:textId="00CC13CC" w:rsidR="00EF3605" w:rsidRDefault="00EF3605">
      <w:pPr>
        <w:tabs>
          <w:tab w:val="left" w:pos="2160"/>
        </w:tabs>
        <w:rPr>
          <w:color w:val="000000" w:themeColor="text1"/>
        </w:rPr>
      </w:pPr>
      <w:r>
        <w:rPr>
          <w:color w:val="000000" w:themeColor="text1"/>
        </w:rPr>
        <w:t xml:space="preserve">Gal Constanta Sud va sta la </w:t>
      </w:r>
      <w:r w:rsidR="00674969">
        <w:rPr>
          <w:color w:val="000000" w:themeColor="text1"/>
        </w:rPr>
        <w:t>dispoziție</w:t>
      </w:r>
      <w:r>
        <w:rPr>
          <w:color w:val="000000" w:themeColor="text1"/>
        </w:rPr>
        <w:t xml:space="preserve"> pentru a va acorda </w:t>
      </w:r>
      <w:r w:rsidR="00674969">
        <w:rPr>
          <w:color w:val="000000" w:themeColor="text1"/>
        </w:rPr>
        <w:t>informații</w:t>
      </w:r>
      <w:r>
        <w:rPr>
          <w:color w:val="000000" w:themeColor="text1"/>
        </w:rPr>
        <w:t xml:space="preserve"> cu privire la </w:t>
      </w:r>
      <w:r w:rsidR="00674969">
        <w:rPr>
          <w:color w:val="000000" w:themeColor="text1"/>
        </w:rPr>
        <w:t>modalitățile</w:t>
      </w:r>
      <w:r>
        <w:rPr>
          <w:color w:val="000000" w:themeColor="text1"/>
        </w:rPr>
        <w:t xml:space="preserve"> de accesare a masurilor de </w:t>
      </w:r>
      <w:r w:rsidR="00674969">
        <w:rPr>
          <w:color w:val="000000" w:themeColor="text1"/>
        </w:rPr>
        <w:t>finanțare</w:t>
      </w:r>
      <w:r>
        <w:rPr>
          <w:color w:val="000000" w:themeColor="text1"/>
        </w:rPr>
        <w:t xml:space="preserve"> incluse in Strategia de Dezvoltare Locala a Gal , dar si pentru a primi </w:t>
      </w:r>
      <w:r w:rsidR="00674969">
        <w:rPr>
          <w:color w:val="000000" w:themeColor="text1"/>
        </w:rPr>
        <w:t>sesizările</w:t>
      </w:r>
      <w:r>
        <w:rPr>
          <w:color w:val="000000" w:themeColor="text1"/>
        </w:rPr>
        <w:t xml:space="preserve"> si propunerile </w:t>
      </w:r>
      <w:r w:rsidR="00674969">
        <w:rPr>
          <w:color w:val="000000" w:themeColor="text1"/>
        </w:rPr>
        <w:t>dumneavoastră</w:t>
      </w:r>
      <w:r>
        <w:rPr>
          <w:color w:val="000000" w:themeColor="text1"/>
        </w:rPr>
        <w:t xml:space="preserve"> privind derularea proiectelor depuse la Gal. </w:t>
      </w:r>
    </w:p>
    <w:p w14:paraId="78350F32" w14:textId="20AE55ED" w:rsidR="00EF3605" w:rsidRPr="00EF3605" w:rsidRDefault="00674969">
      <w:pPr>
        <w:tabs>
          <w:tab w:val="left" w:pos="2160"/>
        </w:tabs>
        <w:rPr>
          <w:color w:val="000000" w:themeColor="text1"/>
        </w:rPr>
      </w:pPr>
      <w:r>
        <w:rPr>
          <w:color w:val="000000" w:themeColor="text1"/>
        </w:rPr>
        <w:t>Puteți</w:t>
      </w:r>
      <w:r w:rsidR="00EF3605">
        <w:rPr>
          <w:color w:val="000000" w:themeColor="text1"/>
        </w:rPr>
        <w:t xml:space="preserve"> </w:t>
      </w:r>
      <w:r>
        <w:rPr>
          <w:color w:val="000000" w:themeColor="text1"/>
        </w:rPr>
        <w:t>obține</w:t>
      </w:r>
      <w:r w:rsidR="00EF3605">
        <w:rPr>
          <w:color w:val="000000" w:themeColor="text1"/>
        </w:rPr>
        <w:t xml:space="preserve"> </w:t>
      </w:r>
      <w:r>
        <w:rPr>
          <w:color w:val="000000" w:themeColor="text1"/>
        </w:rPr>
        <w:t>informații</w:t>
      </w:r>
      <w:r w:rsidR="00EF3605">
        <w:rPr>
          <w:color w:val="000000" w:themeColor="text1"/>
        </w:rPr>
        <w:t xml:space="preserve"> de la sediul Gal Constanta Sud din localitatea Agigea, str</w:t>
      </w:r>
      <w:r>
        <w:rPr>
          <w:color w:val="000000" w:themeColor="text1"/>
        </w:rPr>
        <w:t>.</w:t>
      </w:r>
      <w:r w:rsidR="00EF3605">
        <w:rPr>
          <w:color w:val="000000" w:themeColor="text1"/>
        </w:rPr>
        <w:t xml:space="preserve"> Ecluzei nr 1 corp B etaj 2 camera B2.1 , telefonic la nr 0786 534 894, prin e-mail </w:t>
      </w:r>
      <w:hyperlink r:id="rId31" w:history="1">
        <w:r w:rsidR="00EF3605" w:rsidRPr="00D70A6B">
          <w:rPr>
            <w:rStyle w:val="Hyperlink"/>
          </w:rPr>
          <w:t>galconstantasud@yahoo.ro</w:t>
        </w:r>
      </w:hyperlink>
      <w:r w:rsidR="00EF3605">
        <w:rPr>
          <w:color w:val="000000" w:themeColor="text1"/>
        </w:rPr>
        <w:t xml:space="preserve"> sau </w:t>
      </w:r>
      <w:r>
        <w:rPr>
          <w:color w:val="000000" w:themeColor="text1"/>
        </w:rPr>
        <w:t xml:space="preserve">accesând </w:t>
      </w:r>
      <w:r w:rsidR="00EF3605">
        <w:rPr>
          <w:color w:val="000000" w:themeColor="text1"/>
        </w:rPr>
        <w:t xml:space="preserve"> </w:t>
      </w:r>
      <w:hyperlink r:id="rId32" w:history="1">
        <w:r w:rsidR="00EF3605" w:rsidRPr="00D70A6B">
          <w:rPr>
            <w:rStyle w:val="Hyperlink"/>
          </w:rPr>
          <w:t>www.galconstantasud.ro</w:t>
        </w:r>
      </w:hyperlink>
      <w:r w:rsidR="00EF3605">
        <w:rPr>
          <w:color w:val="000000" w:themeColor="text1"/>
        </w:rPr>
        <w:t xml:space="preserve"> . </w:t>
      </w:r>
    </w:p>
    <w:p w14:paraId="156DEF37" w14:textId="77777777" w:rsidR="00EF3605" w:rsidRPr="00EF3605" w:rsidRDefault="00EF3605">
      <w:pPr>
        <w:tabs>
          <w:tab w:val="left" w:pos="2160"/>
        </w:tabs>
        <w:rPr>
          <w:rFonts w:asciiTheme="minorHAnsi" w:hAnsiTheme="minorHAnsi"/>
          <w:color w:val="000000" w:themeColor="text1"/>
        </w:rPr>
      </w:pPr>
    </w:p>
    <w:sectPr w:rsidR="00EF3605" w:rsidRPr="00EF3605">
      <w:headerReference w:type="default" r:id="rId33"/>
      <w:footerReference w:type="even" r:id="rId34"/>
      <w:footerReference w:type="default" r:id="rId3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TALINA" w:date="2017-08-16T15:29:00Z" w:initials="CAT">
    <w:p w14:paraId="76A5B77A" w14:textId="77777777" w:rsidR="006E3DFF" w:rsidRDefault="006E3DFF">
      <w:pPr>
        <w:pStyle w:val="CommentText"/>
      </w:pPr>
      <w:r>
        <w:t>??</w:t>
      </w:r>
    </w:p>
  </w:comment>
  <w:comment w:id="2" w:author="CATALINA" w:date="2017-08-18T14:30:00Z" w:initials="CAT">
    <w:p w14:paraId="22EFE2CE" w14:textId="77777777" w:rsidR="006E3DFF" w:rsidRDefault="006E3DFF">
      <w:pPr>
        <w:pStyle w:val="CommentText"/>
      </w:pPr>
      <w:r>
        <w:t>nr?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A5B77A" w15:done="0"/>
  <w15:commentEx w15:paraId="22EFE2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B5009" w14:textId="77777777" w:rsidR="004A6366" w:rsidRDefault="004A6366">
      <w:pPr>
        <w:spacing w:before="0" w:after="0" w:line="240" w:lineRule="auto"/>
      </w:pPr>
      <w:r>
        <w:separator/>
      </w:r>
    </w:p>
  </w:endnote>
  <w:endnote w:type="continuationSeparator" w:id="0">
    <w:p w14:paraId="063703C5" w14:textId="77777777" w:rsidR="004A6366" w:rsidRDefault="004A63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AC32C" w14:textId="77777777" w:rsidR="006E3DFF" w:rsidRDefault="006E3DFF">
    <w:pPr>
      <w:pStyle w:val="Footer"/>
      <w:spacing w:before="120" w:beforeAutospacing="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7B04E" w14:textId="77777777" w:rsidR="006E3DFF" w:rsidRDefault="006E3DFF">
    <w:pPr>
      <w:pStyle w:val="Footer"/>
      <w:spacing w:before="120" w:beforeAutospacing="0" w:afterAutospacing="0" w:line="120" w:lineRule="auto"/>
      <w:rPr>
        <w:b/>
        <w:bCs/>
        <w:sz w:val="20"/>
        <w:szCs w:val="20"/>
        <w:lang w:val="en-GB"/>
      </w:rPr>
    </w:pPr>
    <w:r>
      <w:rPr>
        <w:noProof/>
        <w:sz w:val="20"/>
        <w:szCs w:val="20"/>
      </w:rPr>
      <mc:AlternateContent>
        <mc:Choice Requires="wps">
          <w:drawing>
            <wp:anchor distT="0" distB="0" distL="114300" distR="114300" simplePos="0" relativeHeight="251659264" behindDoc="0" locked="0" layoutInCell="1" allowOverlap="1" wp14:anchorId="675AABD1" wp14:editId="1C7E63F1">
              <wp:simplePos x="0" y="0"/>
              <wp:positionH relativeFrom="column">
                <wp:posOffset>-104775</wp:posOffset>
              </wp:positionH>
              <wp:positionV relativeFrom="paragraph">
                <wp:posOffset>148590</wp:posOffset>
              </wp:positionV>
              <wp:extent cx="5929630" cy="12065"/>
              <wp:effectExtent l="0" t="0" r="0" b="0"/>
              <wp:wrapNone/>
              <wp:docPr id="2" name="Straight Connector 2"/>
              <wp:cNvGraphicFramePr/>
              <a:graphic xmlns:a="http://schemas.openxmlformats.org/drawingml/2006/main">
                <a:graphicData uri="http://schemas.microsoft.com/office/word/2010/wordprocessingShape">
                  <wps:wsp>
                    <wps:cNvCnPr/>
                    <wps:spPr>
                      <a:xfrm flipV="1">
                        <a:off x="892810" y="8965565"/>
                        <a:ext cx="5929630" cy="12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50DAC"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25pt,11.7pt" to="458.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" strokecolor="#5b9bd5 [3204]" strokeweight=".5pt">
              <v:stroke joinstyle="miter"/>
            </v:line>
          </w:pict>
        </mc:Fallback>
      </mc:AlternateContent>
    </w:r>
    <w:r>
      <w:rPr>
        <w:b/>
        <w:bCs/>
        <w:sz w:val="20"/>
        <w:szCs w:val="20"/>
        <w:lang w:val="en-GB"/>
      </w:rPr>
      <w:t xml:space="preserve"> </w:t>
    </w:r>
  </w:p>
  <w:p w14:paraId="1BA39B85" w14:textId="77777777" w:rsidR="006E3DFF" w:rsidRDefault="006E3DFF">
    <w:pPr>
      <w:pStyle w:val="Footer"/>
      <w:spacing w:before="120" w:beforeAutospacing="0" w:afterAutospacing="0" w:line="120" w:lineRule="auto"/>
      <w:rPr>
        <w:b/>
        <w:bCs/>
        <w:sz w:val="20"/>
        <w:szCs w:val="20"/>
        <w:lang w:val="en-GB"/>
      </w:rPr>
    </w:pPr>
    <w:r>
      <w:rPr>
        <w:sz w:val="20"/>
        <w:szCs w:val="20"/>
        <w:lang w:val="en-GB"/>
      </w:rPr>
      <w:t xml:space="preserve">  </w:t>
    </w:r>
    <w:r>
      <w:rPr>
        <w:b/>
        <w:bCs/>
        <w:sz w:val="20"/>
        <w:szCs w:val="20"/>
        <w:lang w:val="en-GB"/>
      </w:rPr>
      <w:t>GHIDUL SOLICITANTULUI- M6/6B</w:t>
    </w:r>
    <w:r>
      <w:rPr>
        <w:b/>
        <w:bCs/>
        <w:sz w:val="20"/>
        <w:szCs w:val="20"/>
      </w:rPr>
      <w:t xml:space="preserve"> INVESTIȚII ÎN INFRASTRUCTURA SOCIALĂ</w:t>
    </w:r>
  </w:p>
  <w:p w14:paraId="6E920878" w14:textId="2DF3349D" w:rsidR="006E3DFF" w:rsidRDefault="006E3DFF">
    <w:pPr>
      <w:pStyle w:val="Footer"/>
      <w:spacing w:before="120" w:beforeAutospacing="0" w:afterAutospacing="0" w:line="120" w:lineRule="auto"/>
      <w:rPr>
        <w:sz w:val="20"/>
        <w:szCs w:val="20"/>
      </w:rPr>
    </w:pPr>
    <w:r>
      <w:rPr>
        <w:sz w:val="20"/>
        <w:szCs w:val="20"/>
      </w:rPr>
      <w:t xml:space="preserve">  ASOCIAȚIA GRUP DE ACȚIUNE LOCALĂ CONSTANȚA SUD</w:t>
    </w:r>
  </w:p>
  <w:p w14:paraId="735BC48C" w14:textId="77777777" w:rsidR="006E3DFF" w:rsidRDefault="006E3DFF">
    <w:pPr>
      <w:pStyle w:val="Footer"/>
      <w:spacing w:before="120" w:beforeAutospacing="0" w:afterAutospacing="0" w:line="120" w:lineRule="auto"/>
      <w:rPr>
        <w:sz w:val="20"/>
        <w:szCs w:val="20"/>
      </w:rPr>
    </w:pPr>
    <w:r>
      <w:rPr>
        <w:sz w:val="20"/>
        <w:szCs w:val="20"/>
        <w:lang w:val="en-GB"/>
      </w:rPr>
      <w:t xml:space="preserve">  </w:t>
    </w:r>
    <w:r>
      <w:rPr>
        <w:sz w:val="20"/>
        <w:szCs w:val="20"/>
      </w:rPr>
      <w:t xml:space="preserve">Email: </w:t>
    </w:r>
    <w:hyperlink r:id="rId1" w:history="1">
      <w:r>
        <w:rPr>
          <w:rStyle w:val="Hyperlink"/>
          <w:sz w:val="20"/>
          <w:szCs w:val="20"/>
        </w:rPr>
        <w:t>galconstantasud@yahoo.ro</w:t>
      </w:r>
    </w:hyperlink>
    <w:r>
      <w:rPr>
        <w:sz w:val="20"/>
        <w:szCs w:val="20"/>
      </w:rPr>
      <w:t xml:space="preserve">; website: </w:t>
    </w:r>
    <w:hyperlink r:id="rId2" w:history="1">
      <w:r>
        <w:rPr>
          <w:rStyle w:val="Hyperlink"/>
          <w:sz w:val="20"/>
          <w:szCs w:val="20"/>
        </w:rPr>
        <w:t>www.galconstantasud.ro</w:t>
      </w:r>
    </w:hyperlink>
    <w:r>
      <w:rPr>
        <w:sz w:val="20"/>
        <w:szCs w:val="20"/>
      </w:rPr>
      <w:t xml:space="preserve"> </w:t>
    </w:r>
    <w:r>
      <w:rPr>
        <w:noProof/>
      </w:rPr>
      <mc:AlternateContent>
        <mc:Choice Requires="wps">
          <w:drawing>
            <wp:anchor distT="0" distB="0" distL="114300" distR="114300" simplePos="0" relativeHeight="251660288" behindDoc="0" locked="0" layoutInCell="1" allowOverlap="1" wp14:anchorId="37CCE76C" wp14:editId="4AD6F007">
              <wp:simplePos x="0" y="0"/>
              <wp:positionH relativeFrom="margin">
                <wp:posOffset>5619750</wp:posOffset>
              </wp:positionH>
              <wp:positionV relativeFrom="paragraph">
                <wp:posOffset>41910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E9961" w14:textId="77777777" w:rsidR="006E3DFF" w:rsidRDefault="006E3DFF">
                          <w:pPr>
                            <w:snapToGrid w:val="0"/>
                            <w:rPr>
                              <w:sz w:val="18"/>
                              <w:lang w:val="en-GB"/>
                            </w:rPr>
                          </w:pPr>
                          <w:r>
                            <w:rPr>
                              <w:sz w:val="18"/>
                              <w:lang w:val="en-GB"/>
                            </w:rPr>
                            <w:fldChar w:fldCharType="begin"/>
                          </w:r>
                          <w:r>
                            <w:rPr>
                              <w:sz w:val="18"/>
                              <w:lang w:val="en-GB"/>
                            </w:rPr>
                            <w:instrText xml:space="preserve"> PAGE  \* MERGEFORMAT </w:instrText>
                          </w:r>
                          <w:r>
                            <w:rPr>
                              <w:sz w:val="18"/>
                              <w:lang w:val="en-GB"/>
                            </w:rPr>
                            <w:fldChar w:fldCharType="separate"/>
                          </w:r>
                          <w:r w:rsidR="00152D52" w:rsidRPr="00152D52">
                            <w:rPr>
                              <w:noProof/>
                              <w:sz w:val="18"/>
                            </w:rPr>
                            <w:t>47</w:t>
                          </w:r>
                          <w:r>
                            <w:rPr>
                              <w:sz w:val="18"/>
                              <w:lang w:val="en-GB"/>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CCE76C" id="_x0000_t202" coordsize="21600,21600" o:spt="202" path="m,l,21600r21600,l21600,xe">
              <v:stroke joinstyle="miter"/>
              <v:path gradientshapeok="t" o:connecttype="rect"/>
            </v:shapetype>
            <v:shape id="Text Box 4" o:spid="_x0000_s1041" type="#_x0000_t202" style="position:absolute;left:0;text-align:left;margin-left:442.5pt;margin-top:3.3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" filled="f" stroked="f" strokeweight=".5pt">
              <v:textbox style="mso-fit-shape-to-text:t" inset="0,0,0,0">
                <w:txbxContent>
                  <w:p w14:paraId="4A9E9961" w14:textId="77777777" w:rsidR="006E3DFF" w:rsidRDefault="006E3DFF">
                    <w:pPr>
                      <w:snapToGrid w:val="0"/>
                      <w:rPr>
                        <w:sz w:val="18"/>
                        <w:lang w:val="en-GB"/>
                      </w:rPr>
                    </w:pPr>
                    <w:r>
                      <w:rPr>
                        <w:sz w:val="18"/>
                        <w:lang w:val="en-GB"/>
                      </w:rPr>
                      <w:fldChar w:fldCharType="begin"/>
                    </w:r>
                    <w:r>
                      <w:rPr>
                        <w:sz w:val="18"/>
                        <w:lang w:val="en-GB"/>
                      </w:rPr>
                      <w:instrText xml:space="preserve"> PAGE  \* MERGEFORMAT </w:instrText>
                    </w:r>
                    <w:r>
                      <w:rPr>
                        <w:sz w:val="18"/>
                        <w:lang w:val="en-GB"/>
                      </w:rPr>
                      <w:fldChar w:fldCharType="separate"/>
                    </w:r>
                    <w:r w:rsidR="00152D52" w:rsidRPr="00152D52">
                      <w:rPr>
                        <w:noProof/>
                        <w:sz w:val="18"/>
                      </w:rPr>
                      <w:t>47</w:t>
                    </w:r>
                    <w:r>
                      <w:rPr>
                        <w:sz w:val="18"/>
                        <w:lang w:val="en-GB"/>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A0526" w14:textId="77777777" w:rsidR="004A6366" w:rsidRDefault="004A6366">
      <w:pPr>
        <w:spacing w:before="0" w:after="0" w:line="240" w:lineRule="auto"/>
      </w:pPr>
      <w:r>
        <w:separator/>
      </w:r>
    </w:p>
  </w:footnote>
  <w:footnote w:type="continuationSeparator" w:id="0">
    <w:p w14:paraId="7153AE3A" w14:textId="77777777" w:rsidR="004A6366" w:rsidRDefault="004A636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ADB1" w14:textId="77777777" w:rsidR="006E3DFF" w:rsidRDefault="006E3DFF">
    <w:pPr>
      <w:pStyle w:val="Header"/>
      <w:spacing w:before="0" w:beforeAutospacing="0" w:afterAutospacing="0"/>
    </w:pPr>
    <w:r>
      <w:rPr>
        <w:noProof/>
      </w:rPr>
      <w:drawing>
        <wp:inline distT="0" distB="0" distL="0" distR="0" wp14:anchorId="2F551DAF" wp14:editId="6F6095AB">
          <wp:extent cx="5731510" cy="885190"/>
          <wp:effectExtent l="0" t="0" r="2540" b="0"/>
          <wp:docPr id="1" name="Picture 1" descr="D:\[ Doc Utilizator ]\Desktop\ANIMA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 Doc Utilizator ]\Desktop\ANIMAR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31510" cy="88575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15F3"/>
    <w:multiLevelType w:val="hybridMultilevel"/>
    <w:tmpl w:val="A16E7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CD22BE"/>
    <w:multiLevelType w:val="multilevel"/>
    <w:tmpl w:val="02CD2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3C01D7"/>
    <w:multiLevelType w:val="multilevel"/>
    <w:tmpl w:val="053C01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B121A8"/>
    <w:multiLevelType w:val="multilevel"/>
    <w:tmpl w:val="0CB121A8"/>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91420F"/>
    <w:multiLevelType w:val="multilevel"/>
    <w:tmpl w:val="1091420F"/>
    <w:lvl w:ilvl="0">
      <w:start w:val="1"/>
      <w:numFmt w:val="decimal"/>
      <w:lvlText w:val="%1."/>
      <w:lvlJc w:val="left"/>
      <w:pPr>
        <w:ind w:left="685"/>
      </w:pPr>
      <w:rPr>
        <w:rFonts w:ascii="Calibri" w:eastAsia="Calibri" w:hAnsi="Calibri" w:cs="Calibri"/>
        <w:b w:val="0"/>
        <w:i w:val="0"/>
        <w:strike w:val="0"/>
        <w:dstrike w:val="0"/>
        <w:color w:val="000000"/>
        <w:sz w:val="23"/>
        <w:szCs w:val="23"/>
        <w:u w:val="none" w:color="000000"/>
        <w:shd w:val="clear" w:color="auto" w:fill="auto"/>
        <w:vertAlign w:val="baseline"/>
      </w:rPr>
    </w:lvl>
    <w:lvl w:ilvl="1">
      <w:start w:val="1"/>
      <w:numFmt w:val="lowerLetter"/>
      <w:lvlText w:val="%2"/>
      <w:lvlJc w:val="left"/>
      <w:pPr>
        <w:ind w:left="1418"/>
      </w:pPr>
      <w:rPr>
        <w:rFonts w:ascii="Calibri" w:eastAsia="Calibri" w:hAnsi="Calibri" w:cs="Calibri"/>
        <w:b w:val="0"/>
        <w:i w:val="0"/>
        <w:strike w:val="0"/>
        <w:dstrike w:val="0"/>
        <w:color w:val="000000"/>
        <w:sz w:val="23"/>
        <w:szCs w:val="23"/>
        <w:u w:val="none" w:color="000000"/>
        <w:shd w:val="clear" w:color="auto" w:fill="auto"/>
        <w:vertAlign w:val="baseline"/>
      </w:rPr>
    </w:lvl>
    <w:lvl w:ilvl="2">
      <w:start w:val="1"/>
      <w:numFmt w:val="lowerRoman"/>
      <w:lvlText w:val="%3"/>
      <w:lvlJc w:val="left"/>
      <w:pPr>
        <w:ind w:left="2138"/>
      </w:pPr>
      <w:rPr>
        <w:rFonts w:ascii="Calibri" w:eastAsia="Calibri" w:hAnsi="Calibri" w:cs="Calibri"/>
        <w:b w:val="0"/>
        <w:i w:val="0"/>
        <w:strike w:val="0"/>
        <w:dstrike w:val="0"/>
        <w:color w:val="000000"/>
        <w:sz w:val="23"/>
        <w:szCs w:val="23"/>
        <w:u w:val="none" w:color="000000"/>
        <w:shd w:val="clear" w:color="auto" w:fill="auto"/>
        <w:vertAlign w:val="baseline"/>
      </w:rPr>
    </w:lvl>
    <w:lvl w:ilvl="3">
      <w:start w:val="1"/>
      <w:numFmt w:val="decimal"/>
      <w:lvlText w:val="%4"/>
      <w:lvlJc w:val="left"/>
      <w:pPr>
        <w:ind w:left="2858"/>
      </w:pPr>
      <w:rPr>
        <w:rFonts w:ascii="Calibri" w:eastAsia="Calibri" w:hAnsi="Calibri" w:cs="Calibri"/>
        <w:b w:val="0"/>
        <w:i w:val="0"/>
        <w:strike w:val="0"/>
        <w:dstrike w:val="0"/>
        <w:color w:val="000000"/>
        <w:sz w:val="23"/>
        <w:szCs w:val="23"/>
        <w:u w:val="none" w:color="000000"/>
        <w:shd w:val="clear" w:color="auto" w:fill="auto"/>
        <w:vertAlign w:val="baseline"/>
      </w:rPr>
    </w:lvl>
    <w:lvl w:ilvl="4">
      <w:start w:val="1"/>
      <w:numFmt w:val="lowerLetter"/>
      <w:lvlText w:val="%5"/>
      <w:lvlJc w:val="left"/>
      <w:pPr>
        <w:ind w:left="3578"/>
      </w:pPr>
      <w:rPr>
        <w:rFonts w:ascii="Calibri" w:eastAsia="Calibri" w:hAnsi="Calibri" w:cs="Calibri"/>
        <w:b w:val="0"/>
        <w:i w:val="0"/>
        <w:strike w:val="0"/>
        <w:dstrike w:val="0"/>
        <w:color w:val="000000"/>
        <w:sz w:val="23"/>
        <w:szCs w:val="23"/>
        <w:u w:val="none" w:color="000000"/>
        <w:shd w:val="clear" w:color="auto" w:fill="auto"/>
        <w:vertAlign w:val="baseline"/>
      </w:rPr>
    </w:lvl>
    <w:lvl w:ilvl="5">
      <w:start w:val="1"/>
      <w:numFmt w:val="lowerRoman"/>
      <w:lvlText w:val="%6"/>
      <w:lvlJc w:val="left"/>
      <w:pPr>
        <w:ind w:left="4298"/>
      </w:pPr>
      <w:rPr>
        <w:rFonts w:ascii="Calibri" w:eastAsia="Calibri" w:hAnsi="Calibri" w:cs="Calibri"/>
        <w:b w:val="0"/>
        <w:i w:val="0"/>
        <w:strike w:val="0"/>
        <w:dstrike w:val="0"/>
        <w:color w:val="000000"/>
        <w:sz w:val="23"/>
        <w:szCs w:val="23"/>
        <w:u w:val="none" w:color="000000"/>
        <w:shd w:val="clear" w:color="auto" w:fill="auto"/>
        <w:vertAlign w:val="baseline"/>
      </w:rPr>
    </w:lvl>
    <w:lvl w:ilvl="6">
      <w:start w:val="1"/>
      <w:numFmt w:val="decimal"/>
      <w:lvlText w:val="%7"/>
      <w:lvlJc w:val="left"/>
      <w:pPr>
        <w:ind w:left="5018"/>
      </w:pPr>
      <w:rPr>
        <w:rFonts w:ascii="Calibri" w:eastAsia="Calibri" w:hAnsi="Calibri" w:cs="Calibri"/>
        <w:b w:val="0"/>
        <w:i w:val="0"/>
        <w:strike w:val="0"/>
        <w:dstrike w:val="0"/>
        <w:color w:val="000000"/>
        <w:sz w:val="23"/>
        <w:szCs w:val="23"/>
        <w:u w:val="none" w:color="000000"/>
        <w:shd w:val="clear" w:color="auto" w:fill="auto"/>
        <w:vertAlign w:val="baseline"/>
      </w:rPr>
    </w:lvl>
    <w:lvl w:ilvl="7">
      <w:start w:val="1"/>
      <w:numFmt w:val="lowerLetter"/>
      <w:lvlText w:val="%8"/>
      <w:lvlJc w:val="left"/>
      <w:pPr>
        <w:ind w:left="5738"/>
      </w:pPr>
      <w:rPr>
        <w:rFonts w:ascii="Calibri" w:eastAsia="Calibri" w:hAnsi="Calibri" w:cs="Calibri"/>
        <w:b w:val="0"/>
        <w:i w:val="0"/>
        <w:strike w:val="0"/>
        <w:dstrike w:val="0"/>
        <w:color w:val="000000"/>
        <w:sz w:val="23"/>
        <w:szCs w:val="23"/>
        <w:u w:val="none" w:color="000000"/>
        <w:shd w:val="clear" w:color="auto" w:fill="auto"/>
        <w:vertAlign w:val="baseline"/>
      </w:rPr>
    </w:lvl>
    <w:lvl w:ilvl="8">
      <w:start w:val="1"/>
      <w:numFmt w:val="lowerRoman"/>
      <w:lvlText w:val="%9"/>
      <w:lvlJc w:val="left"/>
      <w:pPr>
        <w:ind w:left="6458"/>
      </w:pPr>
      <w:rPr>
        <w:rFonts w:ascii="Calibri" w:eastAsia="Calibri" w:hAnsi="Calibri" w:cs="Calibri"/>
        <w:b w:val="0"/>
        <w:i w:val="0"/>
        <w:strike w:val="0"/>
        <w:dstrike w:val="0"/>
        <w:color w:val="000000"/>
        <w:sz w:val="23"/>
        <w:szCs w:val="23"/>
        <w:u w:val="none" w:color="000000"/>
        <w:shd w:val="clear" w:color="auto" w:fill="auto"/>
        <w:vertAlign w:val="baseline"/>
      </w:rPr>
    </w:lvl>
  </w:abstractNum>
  <w:abstractNum w:abstractNumId="5" w15:restartNumberingAfterBreak="0">
    <w:nsid w:val="17497C6D"/>
    <w:multiLevelType w:val="multilevel"/>
    <w:tmpl w:val="17497C6D"/>
    <w:lvl w:ilvl="0">
      <w:start w:val="6"/>
      <w:numFmt w:val="bullet"/>
      <w:lvlText w:val="-"/>
      <w:lvlJc w:val="left"/>
      <w:pPr>
        <w:ind w:left="720" w:hanging="360"/>
      </w:pPr>
      <w:rPr>
        <w:rFonts w:ascii="Trebuchet MS" w:eastAsia="Calibri" w:hAnsi="Trebuchet MS"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EB2775"/>
    <w:multiLevelType w:val="hybridMultilevel"/>
    <w:tmpl w:val="B4E6873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2D929B3"/>
    <w:multiLevelType w:val="multilevel"/>
    <w:tmpl w:val="22D929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7F77AB"/>
    <w:multiLevelType w:val="hybridMultilevel"/>
    <w:tmpl w:val="3D0AF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BA5A9A"/>
    <w:multiLevelType w:val="hybridMultilevel"/>
    <w:tmpl w:val="CD40CFD6"/>
    <w:lvl w:ilvl="0" w:tplc="0409000B">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 w15:restartNumberingAfterBreak="0">
    <w:nsid w:val="2D60667A"/>
    <w:multiLevelType w:val="hybridMultilevel"/>
    <w:tmpl w:val="A52E7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327C3"/>
    <w:multiLevelType w:val="multilevel"/>
    <w:tmpl w:val="30E327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50548A"/>
    <w:multiLevelType w:val="multilevel"/>
    <w:tmpl w:val="3250548A"/>
    <w:lvl w:ilvl="0">
      <w:start w:val="1"/>
      <w:numFmt w:val="bullet"/>
      <w:lvlText w:val="-"/>
      <w:lvlJc w:val="left"/>
      <w:pPr>
        <w:ind w:left="720" w:hanging="360"/>
      </w:pPr>
      <w:rPr>
        <w:rFonts w:ascii="Calibri" w:hAnsi="Calibri" w:hint="default"/>
        <w:b w:val="0"/>
        <w:bCs w:val="0"/>
        <w:i w:val="0"/>
        <w:iCs w:val="0"/>
        <w:color w:val="000000"/>
        <w:u w:color="000000"/>
      </w:rPr>
    </w:lvl>
    <w:lvl w:ilvl="1">
      <w:start w:val="1"/>
      <w:numFmt w:val="bullet"/>
      <w:lvlText w:val="o"/>
      <w:lvlJc w:val="left"/>
      <w:pPr>
        <w:ind w:left="1440" w:hanging="360"/>
      </w:pPr>
      <w:rPr>
        <w:rFonts w:ascii="Calibri" w:hAnsi="Calibri" w:hint="default"/>
        <w:b w:val="0"/>
        <w:bCs w:val="0"/>
        <w:i w:val="0"/>
        <w:iCs w:val="0"/>
        <w:color w:val="000000"/>
        <w:u w:color="000000"/>
      </w:rPr>
    </w:lvl>
    <w:lvl w:ilvl="2">
      <w:start w:val="1"/>
      <w:numFmt w:val="bullet"/>
      <w:lvlText w:val="▪"/>
      <w:lvlJc w:val="left"/>
      <w:pPr>
        <w:ind w:left="2160" w:hanging="360"/>
      </w:pPr>
      <w:rPr>
        <w:rFonts w:ascii="Calibri" w:hAnsi="Calibri" w:hint="default"/>
        <w:b w:val="0"/>
        <w:bCs w:val="0"/>
        <w:i w:val="0"/>
        <w:iCs w:val="0"/>
        <w:color w:val="000000"/>
        <w:u w:color="000000"/>
      </w:rPr>
    </w:lvl>
    <w:lvl w:ilvl="3">
      <w:start w:val="1"/>
      <w:numFmt w:val="bullet"/>
      <w:lvlText w:val="•"/>
      <w:lvlJc w:val="left"/>
      <w:pPr>
        <w:ind w:left="2880" w:hanging="360"/>
      </w:pPr>
      <w:rPr>
        <w:rFonts w:ascii="Calibri" w:hAnsi="Calibri" w:hint="default"/>
        <w:b w:val="0"/>
        <w:bCs w:val="0"/>
        <w:i w:val="0"/>
        <w:iCs w:val="0"/>
        <w:color w:val="000000"/>
        <w:u w:color="000000"/>
      </w:rPr>
    </w:lvl>
    <w:lvl w:ilvl="4">
      <w:start w:val="1"/>
      <w:numFmt w:val="bullet"/>
      <w:lvlText w:val="o"/>
      <w:lvlJc w:val="left"/>
      <w:pPr>
        <w:ind w:left="3600" w:hanging="360"/>
      </w:pPr>
      <w:rPr>
        <w:rFonts w:ascii="Calibri" w:hAnsi="Calibri" w:hint="default"/>
        <w:b w:val="0"/>
        <w:bCs w:val="0"/>
        <w:i w:val="0"/>
        <w:iCs w:val="0"/>
        <w:color w:val="000000"/>
        <w:u w:color="000000"/>
      </w:rPr>
    </w:lvl>
    <w:lvl w:ilvl="5">
      <w:start w:val="1"/>
      <w:numFmt w:val="bullet"/>
      <w:lvlText w:val="▪"/>
      <w:lvlJc w:val="left"/>
      <w:pPr>
        <w:ind w:left="4320" w:hanging="360"/>
      </w:pPr>
      <w:rPr>
        <w:rFonts w:ascii="Calibri" w:hAnsi="Calibri" w:hint="default"/>
        <w:b w:val="0"/>
        <w:bCs w:val="0"/>
        <w:i w:val="0"/>
        <w:iCs w:val="0"/>
        <w:color w:val="000000"/>
        <w:u w:color="000000"/>
      </w:rPr>
    </w:lvl>
    <w:lvl w:ilvl="6">
      <w:start w:val="1"/>
      <w:numFmt w:val="bullet"/>
      <w:lvlText w:val="•"/>
      <w:lvlJc w:val="left"/>
      <w:pPr>
        <w:ind w:left="5040" w:hanging="360"/>
      </w:pPr>
      <w:rPr>
        <w:rFonts w:ascii="Calibri" w:hAnsi="Calibri" w:hint="default"/>
        <w:b w:val="0"/>
        <w:bCs w:val="0"/>
        <w:i w:val="0"/>
        <w:iCs w:val="0"/>
        <w:color w:val="000000"/>
        <w:u w:color="000000"/>
      </w:rPr>
    </w:lvl>
    <w:lvl w:ilvl="7">
      <w:start w:val="1"/>
      <w:numFmt w:val="bullet"/>
      <w:lvlText w:val="o"/>
      <w:lvlJc w:val="left"/>
      <w:pPr>
        <w:ind w:left="5760" w:hanging="360"/>
      </w:pPr>
      <w:rPr>
        <w:rFonts w:ascii="Calibri" w:hAnsi="Calibri" w:hint="default"/>
        <w:b w:val="0"/>
        <w:bCs w:val="0"/>
        <w:i w:val="0"/>
        <w:iCs w:val="0"/>
        <w:color w:val="000000"/>
        <w:u w:color="000000"/>
      </w:rPr>
    </w:lvl>
    <w:lvl w:ilvl="8">
      <w:start w:val="1"/>
      <w:numFmt w:val="bullet"/>
      <w:lvlText w:val="▪"/>
      <w:lvlJc w:val="left"/>
      <w:pPr>
        <w:ind w:left="6480" w:hanging="360"/>
      </w:pPr>
      <w:rPr>
        <w:rFonts w:ascii="Calibri" w:hAnsi="Calibri" w:hint="default"/>
        <w:b w:val="0"/>
        <w:bCs w:val="0"/>
        <w:i w:val="0"/>
        <w:iCs w:val="0"/>
        <w:color w:val="000000"/>
        <w:u w:color="000000"/>
      </w:rPr>
    </w:lvl>
  </w:abstractNum>
  <w:abstractNum w:abstractNumId="13" w15:restartNumberingAfterBreak="0">
    <w:nsid w:val="3F6A0967"/>
    <w:multiLevelType w:val="hybridMultilevel"/>
    <w:tmpl w:val="AD6C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86DAE"/>
    <w:multiLevelType w:val="multilevel"/>
    <w:tmpl w:val="44386DAE"/>
    <w:lvl w:ilvl="0">
      <w:start w:val="6"/>
      <w:numFmt w:val="bullet"/>
      <w:lvlText w:val="-"/>
      <w:lvlJc w:val="left"/>
      <w:pPr>
        <w:ind w:left="720" w:hanging="360"/>
      </w:pPr>
      <w:rPr>
        <w:rFonts w:ascii="Trebuchet MS" w:eastAsia="Calibri" w:hAnsi="Trebuchet MS"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8F0D42"/>
    <w:multiLevelType w:val="multilevel"/>
    <w:tmpl w:val="4A8F0D4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4FC912C1"/>
    <w:multiLevelType w:val="multilevel"/>
    <w:tmpl w:val="4FC912C1"/>
    <w:lvl w:ilvl="0">
      <w:start w:val="6"/>
      <w:numFmt w:val="bullet"/>
      <w:lvlText w:val="-"/>
      <w:lvlJc w:val="left"/>
      <w:pPr>
        <w:ind w:left="720" w:hanging="360"/>
      </w:pPr>
      <w:rPr>
        <w:rFonts w:ascii="Trebuchet MS" w:eastAsia="Calibri" w:hAnsi="Trebuchet MS"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F30194"/>
    <w:multiLevelType w:val="multilevel"/>
    <w:tmpl w:val="52F301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007D35"/>
    <w:multiLevelType w:val="multilevel"/>
    <w:tmpl w:val="56007D35"/>
    <w:lvl w:ilvl="0">
      <w:start w:val="1"/>
      <w:numFmt w:val="lowerLetter"/>
      <w:lvlText w:val="%1)"/>
      <w:lvlJc w:val="left"/>
      <w:pPr>
        <w:ind w:left="720" w:hanging="360"/>
      </w:pPr>
      <w:rPr>
        <w:rFonts w:ascii="Calibri" w:hAnsi="Calibri" w:hint="default"/>
        <w:b w:val="0"/>
        <w:bCs w:val="0"/>
        <w:i w:val="0"/>
        <w:iCs w:val="0"/>
        <w:color w:val="000000"/>
        <w:u w:color="000000"/>
      </w:rPr>
    </w:lvl>
    <w:lvl w:ilvl="1">
      <w:start w:val="1"/>
      <w:numFmt w:val="lowerLetter"/>
      <w:lvlText w:val="%2"/>
      <w:lvlJc w:val="left"/>
      <w:pPr>
        <w:ind w:left="1440" w:hanging="360"/>
      </w:pPr>
      <w:rPr>
        <w:rFonts w:ascii="Calibri" w:hAnsi="Calibri" w:hint="default"/>
        <w:b w:val="0"/>
        <w:bCs w:val="0"/>
        <w:i w:val="0"/>
        <w:iCs w:val="0"/>
        <w:color w:val="000000"/>
        <w:u w:color="000000"/>
      </w:rPr>
    </w:lvl>
    <w:lvl w:ilvl="2">
      <w:start w:val="1"/>
      <w:numFmt w:val="lowerRoman"/>
      <w:lvlText w:val="%3"/>
      <w:lvlJc w:val="left"/>
      <w:pPr>
        <w:ind w:left="2160" w:hanging="360"/>
      </w:pPr>
      <w:rPr>
        <w:rFonts w:ascii="Calibri" w:hAnsi="Calibri" w:hint="default"/>
        <w:b w:val="0"/>
        <w:bCs w:val="0"/>
        <w:i w:val="0"/>
        <w:iCs w:val="0"/>
        <w:color w:val="000000"/>
        <w:u w:color="000000"/>
      </w:rPr>
    </w:lvl>
    <w:lvl w:ilvl="3">
      <w:start w:val="1"/>
      <w:numFmt w:val="decimal"/>
      <w:lvlText w:val="%4"/>
      <w:lvlJc w:val="left"/>
      <w:pPr>
        <w:ind w:left="2880" w:hanging="360"/>
      </w:pPr>
      <w:rPr>
        <w:rFonts w:ascii="Calibri" w:hAnsi="Calibri" w:hint="default"/>
        <w:b w:val="0"/>
        <w:bCs w:val="0"/>
        <w:i w:val="0"/>
        <w:iCs w:val="0"/>
        <w:color w:val="000000"/>
        <w:u w:color="000000"/>
      </w:rPr>
    </w:lvl>
    <w:lvl w:ilvl="4">
      <w:start w:val="1"/>
      <w:numFmt w:val="lowerLetter"/>
      <w:lvlText w:val="%5"/>
      <w:lvlJc w:val="left"/>
      <w:pPr>
        <w:ind w:left="3600" w:hanging="360"/>
      </w:pPr>
      <w:rPr>
        <w:rFonts w:ascii="Calibri" w:hAnsi="Calibri" w:hint="default"/>
        <w:b w:val="0"/>
        <w:bCs w:val="0"/>
        <w:i w:val="0"/>
        <w:iCs w:val="0"/>
        <w:color w:val="000000"/>
        <w:u w:color="000000"/>
      </w:rPr>
    </w:lvl>
    <w:lvl w:ilvl="5">
      <w:start w:val="1"/>
      <w:numFmt w:val="lowerRoman"/>
      <w:lvlText w:val="%6"/>
      <w:lvlJc w:val="left"/>
      <w:pPr>
        <w:ind w:left="4320" w:hanging="360"/>
      </w:pPr>
      <w:rPr>
        <w:rFonts w:ascii="Calibri" w:hAnsi="Calibri" w:hint="default"/>
        <w:b w:val="0"/>
        <w:bCs w:val="0"/>
        <w:i w:val="0"/>
        <w:iCs w:val="0"/>
        <w:color w:val="000000"/>
        <w:u w:color="000000"/>
      </w:rPr>
    </w:lvl>
    <w:lvl w:ilvl="6">
      <w:start w:val="1"/>
      <w:numFmt w:val="decimal"/>
      <w:lvlText w:val="%7"/>
      <w:lvlJc w:val="left"/>
      <w:pPr>
        <w:ind w:left="5040" w:hanging="360"/>
      </w:pPr>
      <w:rPr>
        <w:rFonts w:ascii="Calibri" w:hAnsi="Calibri" w:hint="default"/>
        <w:b w:val="0"/>
        <w:bCs w:val="0"/>
        <w:i w:val="0"/>
        <w:iCs w:val="0"/>
        <w:color w:val="000000"/>
        <w:u w:color="000000"/>
      </w:rPr>
    </w:lvl>
    <w:lvl w:ilvl="7">
      <w:start w:val="1"/>
      <w:numFmt w:val="lowerLetter"/>
      <w:lvlText w:val="%8"/>
      <w:lvlJc w:val="left"/>
      <w:pPr>
        <w:ind w:left="5760" w:hanging="360"/>
      </w:pPr>
      <w:rPr>
        <w:rFonts w:ascii="Calibri" w:hAnsi="Calibri" w:hint="default"/>
        <w:b w:val="0"/>
        <w:bCs w:val="0"/>
        <w:i w:val="0"/>
        <w:iCs w:val="0"/>
        <w:color w:val="000000"/>
        <w:u w:color="000000"/>
      </w:rPr>
    </w:lvl>
    <w:lvl w:ilvl="8">
      <w:start w:val="1"/>
      <w:numFmt w:val="lowerRoman"/>
      <w:lvlText w:val="%9"/>
      <w:lvlJc w:val="left"/>
      <w:pPr>
        <w:ind w:left="6480" w:hanging="360"/>
      </w:pPr>
      <w:rPr>
        <w:rFonts w:ascii="Calibri" w:hAnsi="Calibri" w:hint="default"/>
        <w:b w:val="0"/>
        <w:bCs w:val="0"/>
        <w:i w:val="0"/>
        <w:iCs w:val="0"/>
        <w:color w:val="000000"/>
        <w:u w:color="000000"/>
      </w:rPr>
    </w:lvl>
  </w:abstractNum>
  <w:abstractNum w:abstractNumId="19" w15:restartNumberingAfterBreak="0">
    <w:nsid w:val="58766CBA"/>
    <w:multiLevelType w:val="hybridMultilevel"/>
    <w:tmpl w:val="DD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D75E5"/>
    <w:multiLevelType w:val="multilevel"/>
    <w:tmpl w:val="598D75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8D7600"/>
    <w:multiLevelType w:val="multilevel"/>
    <w:tmpl w:val="598D7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8D7EB7"/>
    <w:multiLevelType w:val="multilevel"/>
    <w:tmpl w:val="598D7EB7"/>
    <w:lvl w:ilvl="0">
      <w:start w:val="1"/>
      <w:numFmt w:val="bullet"/>
      <w:lvlText w:val="•"/>
      <w:lvlJc w:val="left"/>
      <w:pPr>
        <w:ind w:left="0" w:firstLine="0"/>
        <w:textAlignment w:val="baseline"/>
      </w:pPr>
      <w:rPr>
        <w:rFonts w:ascii="Calibri" w:eastAsia="Calibri" w:hAnsi="Calibri" w:cs="Calibri"/>
        <w:b w:val="0"/>
        <w:strike w:val="0"/>
        <w:dstrike w:val="0"/>
        <w:color w:val="000000"/>
        <w:sz w:val="24"/>
        <w:szCs w:val="24"/>
        <w:u w:val="none" w:color="000000"/>
      </w:rPr>
    </w:lvl>
    <w:lvl w:ilvl="1">
      <w:start w:val="1"/>
      <w:numFmt w:val="bullet"/>
      <w:lvlText w:val="o"/>
      <w:lvlJc w:val="left"/>
      <w:pPr>
        <w:ind w:left="1640" w:firstLine="0"/>
        <w:textAlignment w:val="baseline"/>
      </w:pPr>
      <w:rPr>
        <w:rFonts w:ascii="Calibri" w:eastAsia="Calibri" w:hAnsi="Calibri" w:cs="Calibri"/>
        <w:b w:val="0"/>
        <w:strike w:val="0"/>
        <w:dstrike w:val="0"/>
        <w:color w:val="000000"/>
        <w:sz w:val="24"/>
        <w:szCs w:val="24"/>
        <w:u w:val="none" w:color="000000"/>
      </w:rPr>
    </w:lvl>
    <w:lvl w:ilvl="2">
      <w:start w:val="1"/>
      <w:numFmt w:val="bullet"/>
      <w:lvlText w:val="▪"/>
      <w:lvlJc w:val="left"/>
      <w:pPr>
        <w:ind w:left="2360" w:firstLine="0"/>
        <w:textAlignment w:val="baseline"/>
      </w:pPr>
      <w:rPr>
        <w:rFonts w:ascii="Calibri" w:eastAsia="Calibri" w:hAnsi="Calibri" w:cs="Calibri"/>
        <w:b w:val="0"/>
        <w:strike w:val="0"/>
        <w:dstrike w:val="0"/>
        <w:color w:val="000000"/>
        <w:sz w:val="24"/>
        <w:szCs w:val="24"/>
        <w:u w:val="none" w:color="000000"/>
      </w:rPr>
    </w:lvl>
    <w:lvl w:ilvl="3">
      <w:start w:val="1"/>
      <w:numFmt w:val="bullet"/>
      <w:lvlText w:val="•"/>
      <w:lvlJc w:val="left"/>
      <w:pPr>
        <w:ind w:left="3080" w:firstLine="0"/>
        <w:textAlignment w:val="baseline"/>
      </w:pPr>
      <w:rPr>
        <w:rFonts w:ascii="Calibri" w:eastAsia="Calibri" w:hAnsi="Calibri" w:cs="Calibri"/>
        <w:b w:val="0"/>
        <w:strike w:val="0"/>
        <w:dstrike w:val="0"/>
        <w:color w:val="000000"/>
        <w:sz w:val="24"/>
        <w:szCs w:val="24"/>
        <w:u w:val="none" w:color="000000"/>
      </w:rPr>
    </w:lvl>
    <w:lvl w:ilvl="4">
      <w:start w:val="1"/>
      <w:numFmt w:val="bullet"/>
      <w:lvlText w:val="o"/>
      <w:lvlJc w:val="left"/>
      <w:pPr>
        <w:ind w:left="3800" w:firstLine="0"/>
        <w:textAlignment w:val="baseline"/>
      </w:pPr>
      <w:rPr>
        <w:rFonts w:ascii="Calibri" w:eastAsia="Calibri" w:hAnsi="Calibri" w:cs="Calibri"/>
        <w:b w:val="0"/>
        <w:strike w:val="0"/>
        <w:dstrike w:val="0"/>
        <w:color w:val="000000"/>
        <w:sz w:val="24"/>
        <w:szCs w:val="24"/>
        <w:u w:val="none" w:color="000000"/>
      </w:rPr>
    </w:lvl>
    <w:lvl w:ilvl="5">
      <w:start w:val="1"/>
      <w:numFmt w:val="bullet"/>
      <w:lvlText w:val="▪"/>
      <w:lvlJc w:val="left"/>
      <w:pPr>
        <w:ind w:left="4520" w:firstLine="0"/>
        <w:textAlignment w:val="baseline"/>
      </w:pPr>
      <w:rPr>
        <w:rFonts w:ascii="Calibri" w:eastAsia="Calibri" w:hAnsi="Calibri" w:cs="Calibri"/>
        <w:b w:val="0"/>
        <w:strike w:val="0"/>
        <w:dstrike w:val="0"/>
        <w:color w:val="000000"/>
        <w:sz w:val="24"/>
        <w:szCs w:val="24"/>
        <w:u w:val="none" w:color="000000"/>
      </w:rPr>
    </w:lvl>
    <w:lvl w:ilvl="6">
      <w:start w:val="1"/>
      <w:numFmt w:val="bullet"/>
      <w:lvlText w:val="•"/>
      <w:lvlJc w:val="left"/>
      <w:pPr>
        <w:ind w:left="5240" w:firstLine="0"/>
        <w:textAlignment w:val="baseline"/>
      </w:pPr>
      <w:rPr>
        <w:rFonts w:ascii="Calibri" w:eastAsia="Calibri" w:hAnsi="Calibri" w:cs="Calibri"/>
        <w:b w:val="0"/>
        <w:strike w:val="0"/>
        <w:dstrike w:val="0"/>
        <w:color w:val="000000"/>
        <w:sz w:val="24"/>
        <w:szCs w:val="24"/>
        <w:u w:val="none" w:color="000000"/>
      </w:rPr>
    </w:lvl>
    <w:lvl w:ilvl="7">
      <w:start w:val="1"/>
      <w:numFmt w:val="bullet"/>
      <w:lvlText w:val="o"/>
      <w:lvlJc w:val="left"/>
      <w:pPr>
        <w:ind w:left="5960" w:firstLine="0"/>
        <w:textAlignment w:val="baseline"/>
      </w:pPr>
      <w:rPr>
        <w:rFonts w:ascii="Calibri" w:eastAsia="Calibri" w:hAnsi="Calibri" w:cs="Calibri"/>
        <w:b w:val="0"/>
        <w:strike w:val="0"/>
        <w:dstrike w:val="0"/>
        <w:color w:val="000000"/>
        <w:sz w:val="24"/>
        <w:szCs w:val="24"/>
        <w:u w:val="none" w:color="000000"/>
      </w:rPr>
    </w:lvl>
    <w:lvl w:ilvl="8">
      <w:start w:val="1"/>
      <w:numFmt w:val="bullet"/>
      <w:lvlText w:val="▪"/>
      <w:lvlJc w:val="left"/>
      <w:pPr>
        <w:ind w:left="6680" w:firstLine="0"/>
        <w:textAlignment w:val="baseline"/>
      </w:pPr>
      <w:rPr>
        <w:rFonts w:ascii="Calibri" w:eastAsia="Calibri" w:hAnsi="Calibri" w:cs="Calibri"/>
        <w:b w:val="0"/>
        <w:strike w:val="0"/>
        <w:dstrike w:val="0"/>
        <w:color w:val="000000"/>
        <w:sz w:val="24"/>
        <w:szCs w:val="24"/>
        <w:u w:val="none" w:color="000000"/>
      </w:rPr>
    </w:lvl>
  </w:abstractNum>
  <w:abstractNum w:abstractNumId="23" w15:restartNumberingAfterBreak="0">
    <w:nsid w:val="598D7EC2"/>
    <w:multiLevelType w:val="multilevel"/>
    <w:tmpl w:val="598D7EC2"/>
    <w:lvl w:ilvl="0">
      <w:start w:val="1"/>
      <w:numFmt w:val="bullet"/>
      <w:lvlText w:val=""/>
      <w:lvlJc w:val="left"/>
      <w:pPr>
        <w:ind w:left="0" w:firstLine="0"/>
        <w:textAlignment w:val="baseline"/>
      </w:pPr>
      <w:rPr>
        <w:rFonts w:ascii="Wingdings" w:eastAsia="Wingdings" w:hAnsi="Wingdings" w:cs="Wingdings"/>
        <w:b w:val="0"/>
        <w:strike w:val="0"/>
        <w:dstrike w:val="0"/>
        <w:color w:val="000000"/>
        <w:sz w:val="26"/>
        <w:szCs w:val="26"/>
        <w:u w:val="none" w:color="000000"/>
      </w:rPr>
    </w:lvl>
    <w:lvl w:ilvl="1">
      <w:start w:val="1"/>
      <w:numFmt w:val="bullet"/>
      <w:lvlText w:val="•"/>
      <w:lvlJc w:val="left"/>
      <w:pPr>
        <w:ind w:left="700" w:firstLine="0"/>
        <w:textAlignment w:val="baseline"/>
      </w:pPr>
      <w:rPr>
        <w:rFonts w:ascii="Arial" w:eastAsia="Arial" w:hAnsi="Arial" w:cs="Arial"/>
        <w:b w:val="0"/>
        <w:strike w:val="0"/>
        <w:dstrike w:val="0"/>
        <w:color w:val="000000"/>
        <w:sz w:val="26"/>
        <w:szCs w:val="26"/>
        <w:u w:val="none" w:color="000000"/>
      </w:rPr>
    </w:lvl>
    <w:lvl w:ilvl="2">
      <w:start w:val="1"/>
      <w:numFmt w:val="bullet"/>
      <w:lvlText w:val="▪"/>
      <w:lvlJc w:val="left"/>
      <w:pPr>
        <w:ind w:left="1440" w:firstLine="0"/>
        <w:textAlignment w:val="baseline"/>
      </w:pPr>
      <w:rPr>
        <w:rFonts w:ascii="Segoe UI Symbol" w:eastAsia="Segoe UI Symbol" w:hAnsi="Segoe UI Symbol" w:cs="Segoe UI Symbol"/>
        <w:b w:val="0"/>
        <w:strike w:val="0"/>
        <w:dstrike w:val="0"/>
        <w:color w:val="000000"/>
        <w:sz w:val="26"/>
        <w:szCs w:val="26"/>
        <w:u w:val="none" w:color="000000"/>
      </w:rPr>
    </w:lvl>
    <w:lvl w:ilvl="3">
      <w:start w:val="1"/>
      <w:numFmt w:val="bullet"/>
      <w:lvlText w:val="•"/>
      <w:lvlJc w:val="left"/>
      <w:pPr>
        <w:ind w:left="2160" w:firstLine="0"/>
        <w:textAlignment w:val="baseline"/>
      </w:pPr>
      <w:rPr>
        <w:rFonts w:ascii="Arial" w:eastAsia="Arial" w:hAnsi="Arial" w:cs="Arial"/>
        <w:b w:val="0"/>
        <w:strike w:val="0"/>
        <w:dstrike w:val="0"/>
        <w:color w:val="000000"/>
        <w:sz w:val="26"/>
        <w:szCs w:val="26"/>
        <w:u w:val="none" w:color="000000"/>
      </w:rPr>
    </w:lvl>
    <w:lvl w:ilvl="4">
      <w:start w:val="1"/>
      <w:numFmt w:val="bullet"/>
      <w:lvlText w:val="o"/>
      <w:lvlJc w:val="left"/>
      <w:pPr>
        <w:ind w:left="2880" w:firstLine="0"/>
        <w:textAlignment w:val="baseline"/>
      </w:pPr>
      <w:rPr>
        <w:rFonts w:ascii="Segoe UI Symbol" w:eastAsia="Segoe UI Symbol" w:hAnsi="Segoe UI Symbol" w:cs="Segoe UI Symbol"/>
        <w:b w:val="0"/>
        <w:strike w:val="0"/>
        <w:dstrike w:val="0"/>
        <w:color w:val="000000"/>
        <w:sz w:val="26"/>
        <w:szCs w:val="26"/>
        <w:u w:val="none" w:color="000000"/>
      </w:rPr>
    </w:lvl>
    <w:lvl w:ilvl="5">
      <w:start w:val="1"/>
      <w:numFmt w:val="bullet"/>
      <w:lvlText w:val="▪"/>
      <w:lvlJc w:val="left"/>
      <w:pPr>
        <w:ind w:left="3600" w:firstLine="0"/>
        <w:textAlignment w:val="baseline"/>
      </w:pPr>
      <w:rPr>
        <w:rFonts w:ascii="Segoe UI Symbol" w:eastAsia="Segoe UI Symbol" w:hAnsi="Segoe UI Symbol" w:cs="Segoe UI Symbol"/>
        <w:b w:val="0"/>
        <w:strike w:val="0"/>
        <w:dstrike w:val="0"/>
        <w:color w:val="000000"/>
        <w:sz w:val="26"/>
        <w:szCs w:val="26"/>
        <w:u w:val="none" w:color="000000"/>
      </w:rPr>
    </w:lvl>
    <w:lvl w:ilvl="6">
      <w:start w:val="1"/>
      <w:numFmt w:val="bullet"/>
      <w:lvlText w:val="•"/>
      <w:lvlJc w:val="left"/>
      <w:pPr>
        <w:ind w:left="4320" w:firstLine="0"/>
        <w:textAlignment w:val="baseline"/>
      </w:pPr>
      <w:rPr>
        <w:rFonts w:ascii="Arial" w:eastAsia="Arial" w:hAnsi="Arial" w:cs="Arial"/>
        <w:b w:val="0"/>
        <w:strike w:val="0"/>
        <w:dstrike w:val="0"/>
        <w:color w:val="000000"/>
        <w:sz w:val="26"/>
        <w:szCs w:val="26"/>
        <w:u w:val="none" w:color="000000"/>
      </w:rPr>
    </w:lvl>
    <w:lvl w:ilvl="7">
      <w:start w:val="1"/>
      <w:numFmt w:val="bullet"/>
      <w:lvlText w:val="o"/>
      <w:lvlJc w:val="left"/>
      <w:pPr>
        <w:ind w:left="5040" w:firstLine="0"/>
        <w:textAlignment w:val="baseline"/>
      </w:pPr>
      <w:rPr>
        <w:rFonts w:ascii="Segoe UI Symbol" w:eastAsia="Segoe UI Symbol" w:hAnsi="Segoe UI Symbol" w:cs="Segoe UI Symbol"/>
        <w:b w:val="0"/>
        <w:strike w:val="0"/>
        <w:dstrike w:val="0"/>
        <w:color w:val="000000"/>
        <w:sz w:val="26"/>
        <w:szCs w:val="26"/>
        <w:u w:val="none" w:color="000000"/>
      </w:rPr>
    </w:lvl>
    <w:lvl w:ilvl="8">
      <w:start w:val="1"/>
      <w:numFmt w:val="bullet"/>
      <w:lvlText w:val="▪"/>
      <w:lvlJc w:val="left"/>
      <w:pPr>
        <w:ind w:left="5760" w:firstLine="0"/>
        <w:textAlignment w:val="baseline"/>
      </w:pPr>
      <w:rPr>
        <w:rFonts w:ascii="Segoe UI Symbol" w:eastAsia="Segoe UI Symbol" w:hAnsi="Segoe UI Symbol" w:cs="Segoe UI Symbol"/>
        <w:b w:val="0"/>
        <w:strike w:val="0"/>
        <w:dstrike w:val="0"/>
        <w:color w:val="000000"/>
        <w:sz w:val="26"/>
        <w:szCs w:val="26"/>
        <w:u w:val="none" w:color="000000"/>
      </w:rPr>
    </w:lvl>
  </w:abstractNum>
  <w:abstractNum w:abstractNumId="24" w15:restartNumberingAfterBreak="0">
    <w:nsid w:val="598D7EDE"/>
    <w:multiLevelType w:val="singleLevel"/>
    <w:tmpl w:val="598D7EDE"/>
    <w:lvl w:ilvl="0">
      <w:start w:val="1"/>
      <w:numFmt w:val="bullet"/>
      <w:lvlText w:val=""/>
      <w:lvlJc w:val="left"/>
      <w:pPr>
        <w:ind w:left="420" w:hanging="420"/>
      </w:pPr>
      <w:rPr>
        <w:rFonts w:ascii="Wingdings" w:hAnsi="Wingdings" w:hint="default"/>
      </w:rPr>
    </w:lvl>
  </w:abstractNum>
  <w:abstractNum w:abstractNumId="25" w15:restartNumberingAfterBreak="0">
    <w:nsid w:val="598D80B7"/>
    <w:multiLevelType w:val="singleLevel"/>
    <w:tmpl w:val="598D80B7"/>
    <w:lvl w:ilvl="0">
      <w:start w:val="1"/>
      <w:numFmt w:val="bullet"/>
      <w:lvlText w:val=""/>
      <w:lvlJc w:val="left"/>
      <w:pPr>
        <w:ind w:left="420" w:hanging="420"/>
      </w:pPr>
      <w:rPr>
        <w:rFonts w:ascii="Wingdings" w:hAnsi="Wingdings" w:hint="default"/>
      </w:rPr>
    </w:lvl>
  </w:abstractNum>
  <w:abstractNum w:abstractNumId="26" w15:restartNumberingAfterBreak="0">
    <w:nsid w:val="5AF708FF"/>
    <w:multiLevelType w:val="multilevel"/>
    <w:tmpl w:val="5AF708FF"/>
    <w:lvl w:ilvl="0">
      <w:start w:val="1"/>
      <w:numFmt w:val="bullet"/>
      <w:lvlText w:val="•"/>
      <w:lvlJc w:val="left"/>
      <w:pPr>
        <w:ind w:left="272"/>
      </w:pPr>
      <w:rPr>
        <w:rFonts w:ascii="Calibri" w:eastAsia="Calibri" w:hAnsi="Calibri" w:cs="Calibri"/>
        <w:b w:val="0"/>
        <w:i w:val="0"/>
        <w:strike w:val="0"/>
        <w:dstrike w:val="0"/>
        <w:color w:val="000000"/>
        <w:sz w:val="23"/>
        <w:szCs w:val="23"/>
        <w:u w:val="none" w:color="000000"/>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000000"/>
        <w:sz w:val="23"/>
        <w:szCs w:val="23"/>
        <w:u w:val="none" w:color="000000"/>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000000"/>
        <w:sz w:val="23"/>
        <w:szCs w:val="23"/>
        <w:u w:val="none" w:color="000000"/>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000000"/>
        <w:sz w:val="23"/>
        <w:szCs w:val="23"/>
        <w:u w:val="none" w:color="000000"/>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000000"/>
        <w:sz w:val="23"/>
        <w:szCs w:val="23"/>
        <w:u w:val="none" w:color="000000"/>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000000"/>
        <w:sz w:val="23"/>
        <w:szCs w:val="23"/>
        <w:u w:val="none" w:color="000000"/>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000000"/>
        <w:sz w:val="23"/>
        <w:szCs w:val="23"/>
        <w:u w:val="none" w:color="000000"/>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000000"/>
        <w:sz w:val="23"/>
        <w:szCs w:val="23"/>
        <w:u w:val="none" w:color="000000"/>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000000"/>
        <w:sz w:val="23"/>
        <w:szCs w:val="23"/>
        <w:u w:val="none" w:color="000000"/>
        <w:shd w:val="clear" w:color="auto" w:fill="auto"/>
        <w:vertAlign w:val="baseline"/>
      </w:rPr>
    </w:lvl>
  </w:abstractNum>
  <w:abstractNum w:abstractNumId="27" w15:restartNumberingAfterBreak="0">
    <w:nsid w:val="5B621AE9"/>
    <w:multiLevelType w:val="hybridMultilevel"/>
    <w:tmpl w:val="621A0D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B644D"/>
    <w:multiLevelType w:val="multilevel"/>
    <w:tmpl w:val="658B6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015AE6"/>
    <w:multiLevelType w:val="multilevel"/>
    <w:tmpl w:val="67015AE6"/>
    <w:lvl w:ilvl="0">
      <w:start w:val="1"/>
      <w:numFmt w:val="decimal"/>
      <w:lvlText w:val="%1."/>
      <w:lvlJc w:val="left"/>
      <w:pPr>
        <w:ind w:left="685"/>
      </w:pPr>
      <w:rPr>
        <w:rFonts w:ascii="Calibri" w:eastAsia="Calibri" w:hAnsi="Calibri" w:cs="Calibri"/>
        <w:b w:val="0"/>
        <w:i w:val="0"/>
        <w:strike w:val="0"/>
        <w:dstrike w:val="0"/>
        <w:color w:val="000000"/>
        <w:sz w:val="23"/>
        <w:szCs w:val="23"/>
        <w:u w:val="none" w:color="000000"/>
        <w:shd w:val="clear" w:color="auto" w:fill="auto"/>
        <w:vertAlign w:val="baseline"/>
      </w:rPr>
    </w:lvl>
    <w:lvl w:ilvl="1">
      <w:start w:val="1"/>
      <w:numFmt w:val="lowerLetter"/>
      <w:lvlText w:val="%2"/>
      <w:lvlJc w:val="left"/>
      <w:pPr>
        <w:ind w:left="1418"/>
      </w:pPr>
      <w:rPr>
        <w:rFonts w:ascii="Calibri" w:eastAsia="Calibri" w:hAnsi="Calibri" w:cs="Calibri"/>
        <w:b w:val="0"/>
        <w:i w:val="0"/>
        <w:strike w:val="0"/>
        <w:dstrike w:val="0"/>
        <w:color w:val="000000"/>
        <w:sz w:val="23"/>
        <w:szCs w:val="23"/>
        <w:u w:val="none" w:color="000000"/>
        <w:shd w:val="clear" w:color="auto" w:fill="auto"/>
        <w:vertAlign w:val="baseline"/>
      </w:rPr>
    </w:lvl>
    <w:lvl w:ilvl="2">
      <w:start w:val="1"/>
      <w:numFmt w:val="lowerRoman"/>
      <w:lvlText w:val="%3"/>
      <w:lvlJc w:val="left"/>
      <w:pPr>
        <w:ind w:left="2138"/>
      </w:pPr>
      <w:rPr>
        <w:rFonts w:ascii="Calibri" w:eastAsia="Calibri" w:hAnsi="Calibri" w:cs="Calibri"/>
        <w:b w:val="0"/>
        <w:i w:val="0"/>
        <w:strike w:val="0"/>
        <w:dstrike w:val="0"/>
        <w:color w:val="000000"/>
        <w:sz w:val="23"/>
        <w:szCs w:val="23"/>
        <w:u w:val="none" w:color="000000"/>
        <w:shd w:val="clear" w:color="auto" w:fill="auto"/>
        <w:vertAlign w:val="baseline"/>
      </w:rPr>
    </w:lvl>
    <w:lvl w:ilvl="3">
      <w:start w:val="1"/>
      <w:numFmt w:val="decimal"/>
      <w:lvlText w:val="%4"/>
      <w:lvlJc w:val="left"/>
      <w:pPr>
        <w:ind w:left="2858"/>
      </w:pPr>
      <w:rPr>
        <w:rFonts w:ascii="Calibri" w:eastAsia="Calibri" w:hAnsi="Calibri" w:cs="Calibri"/>
        <w:b w:val="0"/>
        <w:i w:val="0"/>
        <w:strike w:val="0"/>
        <w:dstrike w:val="0"/>
        <w:color w:val="000000"/>
        <w:sz w:val="23"/>
        <w:szCs w:val="23"/>
        <w:u w:val="none" w:color="000000"/>
        <w:shd w:val="clear" w:color="auto" w:fill="auto"/>
        <w:vertAlign w:val="baseline"/>
      </w:rPr>
    </w:lvl>
    <w:lvl w:ilvl="4">
      <w:start w:val="1"/>
      <w:numFmt w:val="lowerLetter"/>
      <w:lvlText w:val="%5"/>
      <w:lvlJc w:val="left"/>
      <w:pPr>
        <w:ind w:left="3578"/>
      </w:pPr>
      <w:rPr>
        <w:rFonts w:ascii="Calibri" w:eastAsia="Calibri" w:hAnsi="Calibri" w:cs="Calibri"/>
        <w:b w:val="0"/>
        <w:i w:val="0"/>
        <w:strike w:val="0"/>
        <w:dstrike w:val="0"/>
        <w:color w:val="000000"/>
        <w:sz w:val="23"/>
        <w:szCs w:val="23"/>
        <w:u w:val="none" w:color="000000"/>
        <w:shd w:val="clear" w:color="auto" w:fill="auto"/>
        <w:vertAlign w:val="baseline"/>
      </w:rPr>
    </w:lvl>
    <w:lvl w:ilvl="5">
      <w:start w:val="1"/>
      <w:numFmt w:val="lowerRoman"/>
      <w:lvlText w:val="%6"/>
      <w:lvlJc w:val="left"/>
      <w:pPr>
        <w:ind w:left="4298"/>
      </w:pPr>
      <w:rPr>
        <w:rFonts w:ascii="Calibri" w:eastAsia="Calibri" w:hAnsi="Calibri" w:cs="Calibri"/>
        <w:b w:val="0"/>
        <w:i w:val="0"/>
        <w:strike w:val="0"/>
        <w:dstrike w:val="0"/>
        <w:color w:val="000000"/>
        <w:sz w:val="23"/>
        <w:szCs w:val="23"/>
        <w:u w:val="none" w:color="000000"/>
        <w:shd w:val="clear" w:color="auto" w:fill="auto"/>
        <w:vertAlign w:val="baseline"/>
      </w:rPr>
    </w:lvl>
    <w:lvl w:ilvl="6">
      <w:start w:val="1"/>
      <w:numFmt w:val="decimal"/>
      <w:lvlText w:val="%7"/>
      <w:lvlJc w:val="left"/>
      <w:pPr>
        <w:ind w:left="5018"/>
      </w:pPr>
      <w:rPr>
        <w:rFonts w:ascii="Calibri" w:eastAsia="Calibri" w:hAnsi="Calibri" w:cs="Calibri"/>
        <w:b w:val="0"/>
        <w:i w:val="0"/>
        <w:strike w:val="0"/>
        <w:dstrike w:val="0"/>
        <w:color w:val="000000"/>
        <w:sz w:val="23"/>
        <w:szCs w:val="23"/>
        <w:u w:val="none" w:color="000000"/>
        <w:shd w:val="clear" w:color="auto" w:fill="auto"/>
        <w:vertAlign w:val="baseline"/>
      </w:rPr>
    </w:lvl>
    <w:lvl w:ilvl="7">
      <w:start w:val="1"/>
      <w:numFmt w:val="lowerLetter"/>
      <w:lvlText w:val="%8"/>
      <w:lvlJc w:val="left"/>
      <w:pPr>
        <w:ind w:left="5738"/>
      </w:pPr>
      <w:rPr>
        <w:rFonts w:ascii="Calibri" w:eastAsia="Calibri" w:hAnsi="Calibri" w:cs="Calibri"/>
        <w:b w:val="0"/>
        <w:i w:val="0"/>
        <w:strike w:val="0"/>
        <w:dstrike w:val="0"/>
        <w:color w:val="000000"/>
        <w:sz w:val="23"/>
        <w:szCs w:val="23"/>
        <w:u w:val="none" w:color="000000"/>
        <w:shd w:val="clear" w:color="auto" w:fill="auto"/>
        <w:vertAlign w:val="baseline"/>
      </w:rPr>
    </w:lvl>
    <w:lvl w:ilvl="8">
      <w:start w:val="1"/>
      <w:numFmt w:val="lowerRoman"/>
      <w:lvlText w:val="%9"/>
      <w:lvlJc w:val="left"/>
      <w:pPr>
        <w:ind w:left="6458"/>
      </w:pPr>
      <w:rPr>
        <w:rFonts w:ascii="Calibri" w:eastAsia="Calibri" w:hAnsi="Calibri" w:cs="Calibri"/>
        <w:b w:val="0"/>
        <w:i w:val="0"/>
        <w:strike w:val="0"/>
        <w:dstrike w:val="0"/>
        <w:color w:val="000000"/>
        <w:sz w:val="23"/>
        <w:szCs w:val="23"/>
        <w:u w:val="none" w:color="000000"/>
        <w:shd w:val="clear" w:color="auto" w:fill="auto"/>
        <w:vertAlign w:val="baseline"/>
      </w:rPr>
    </w:lvl>
  </w:abstractNum>
  <w:abstractNum w:abstractNumId="30" w15:restartNumberingAfterBreak="0">
    <w:nsid w:val="675D227E"/>
    <w:multiLevelType w:val="multilevel"/>
    <w:tmpl w:val="675D227E"/>
    <w:lvl w:ilvl="0">
      <w:start w:val="1"/>
      <w:numFmt w:val="bullet"/>
      <w:lvlText w:val="-"/>
      <w:lvlJc w:val="left"/>
      <w:pPr>
        <w:ind w:left="720" w:hanging="360"/>
      </w:pPr>
      <w:rPr>
        <w:rFonts w:ascii="Calibri" w:hAnsi="Calibri" w:hint="default"/>
        <w:b w:val="0"/>
        <w:bCs w:val="0"/>
        <w:i w:val="0"/>
        <w:iCs w:val="0"/>
        <w:color w:val="000000"/>
        <w:u w:color="000000"/>
      </w:rPr>
    </w:lvl>
    <w:lvl w:ilvl="1">
      <w:start w:val="1"/>
      <w:numFmt w:val="bullet"/>
      <w:lvlText w:val="o"/>
      <w:lvlJc w:val="left"/>
      <w:pPr>
        <w:ind w:left="1440" w:hanging="360"/>
      </w:pPr>
      <w:rPr>
        <w:rFonts w:ascii="Calibri" w:hAnsi="Calibri" w:hint="default"/>
        <w:b w:val="0"/>
        <w:bCs w:val="0"/>
        <w:i w:val="0"/>
        <w:iCs w:val="0"/>
        <w:color w:val="000000"/>
        <w:u w:color="000000"/>
      </w:rPr>
    </w:lvl>
    <w:lvl w:ilvl="2">
      <w:start w:val="1"/>
      <w:numFmt w:val="bullet"/>
      <w:lvlText w:val="▪"/>
      <w:lvlJc w:val="left"/>
      <w:pPr>
        <w:ind w:left="2160" w:hanging="360"/>
      </w:pPr>
      <w:rPr>
        <w:rFonts w:ascii="Calibri" w:hAnsi="Calibri" w:hint="default"/>
        <w:b w:val="0"/>
        <w:bCs w:val="0"/>
        <w:i w:val="0"/>
        <w:iCs w:val="0"/>
        <w:color w:val="000000"/>
        <w:u w:color="000000"/>
      </w:rPr>
    </w:lvl>
    <w:lvl w:ilvl="3">
      <w:start w:val="1"/>
      <w:numFmt w:val="bullet"/>
      <w:lvlText w:val="•"/>
      <w:lvlJc w:val="left"/>
      <w:pPr>
        <w:ind w:left="2880" w:hanging="360"/>
      </w:pPr>
      <w:rPr>
        <w:rFonts w:ascii="Calibri" w:hAnsi="Calibri" w:hint="default"/>
        <w:b w:val="0"/>
        <w:bCs w:val="0"/>
        <w:i w:val="0"/>
        <w:iCs w:val="0"/>
        <w:color w:val="000000"/>
        <w:u w:color="000000"/>
      </w:rPr>
    </w:lvl>
    <w:lvl w:ilvl="4">
      <w:start w:val="1"/>
      <w:numFmt w:val="bullet"/>
      <w:lvlText w:val="o"/>
      <w:lvlJc w:val="left"/>
      <w:pPr>
        <w:ind w:left="3600" w:hanging="360"/>
      </w:pPr>
      <w:rPr>
        <w:rFonts w:ascii="Calibri" w:hAnsi="Calibri" w:hint="default"/>
        <w:b w:val="0"/>
        <w:bCs w:val="0"/>
        <w:i w:val="0"/>
        <w:iCs w:val="0"/>
        <w:color w:val="000000"/>
        <w:u w:color="000000"/>
      </w:rPr>
    </w:lvl>
    <w:lvl w:ilvl="5">
      <w:start w:val="1"/>
      <w:numFmt w:val="bullet"/>
      <w:lvlText w:val="▪"/>
      <w:lvlJc w:val="left"/>
      <w:pPr>
        <w:ind w:left="4320" w:hanging="360"/>
      </w:pPr>
      <w:rPr>
        <w:rFonts w:ascii="Calibri" w:hAnsi="Calibri" w:hint="default"/>
        <w:b w:val="0"/>
        <w:bCs w:val="0"/>
        <w:i w:val="0"/>
        <w:iCs w:val="0"/>
        <w:color w:val="000000"/>
        <w:u w:color="000000"/>
      </w:rPr>
    </w:lvl>
    <w:lvl w:ilvl="6">
      <w:start w:val="1"/>
      <w:numFmt w:val="bullet"/>
      <w:lvlText w:val="•"/>
      <w:lvlJc w:val="left"/>
      <w:pPr>
        <w:ind w:left="5040" w:hanging="360"/>
      </w:pPr>
      <w:rPr>
        <w:rFonts w:ascii="Calibri" w:hAnsi="Calibri" w:hint="default"/>
        <w:b w:val="0"/>
        <w:bCs w:val="0"/>
        <w:i w:val="0"/>
        <w:iCs w:val="0"/>
        <w:color w:val="000000"/>
        <w:u w:color="000000"/>
      </w:rPr>
    </w:lvl>
    <w:lvl w:ilvl="7">
      <w:start w:val="1"/>
      <w:numFmt w:val="bullet"/>
      <w:lvlText w:val="o"/>
      <w:lvlJc w:val="left"/>
      <w:pPr>
        <w:ind w:left="5760" w:hanging="360"/>
      </w:pPr>
      <w:rPr>
        <w:rFonts w:ascii="Calibri" w:hAnsi="Calibri" w:hint="default"/>
        <w:b w:val="0"/>
        <w:bCs w:val="0"/>
        <w:i w:val="0"/>
        <w:iCs w:val="0"/>
        <w:color w:val="000000"/>
        <w:u w:color="000000"/>
      </w:rPr>
    </w:lvl>
    <w:lvl w:ilvl="8">
      <w:start w:val="1"/>
      <w:numFmt w:val="bullet"/>
      <w:lvlText w:val="▪"/>
      <w:lvlJc w:val="left"/>
      <w:pPr>
        <w:ind w:left="6480" w:hanging="360"/>
      </w:pPr>
      <w:rPr>
        <w:rFonts w:ascii="Calibri" w:hAnsi="Calibri" w:hint="default"/>
        <w:b w:val="0"/>
        <w:bCs w:val="0"/>
        <w:i w:val="0"/>
        <w:iCs w:val="0"/>
        <w:color w:val="000000"/>
        <w:u w:color="000000"/>
      </w:rPr>
    </w:lvl>
  </w:abstractNum>
  <w:abstractNum w:abstractNumId="31" w15:restartNumberingAfterBreak="0">
    <w:nsid w:val="6CC91B86"/>
    <w:multiLevelType w:val="multilevel"/>
    <w:tmpl w:val="6CC91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8"/>
  </w:num>
  <w:num w:numId="4">
    <w:abstractNumId w:val="1"/>
  </w:num>
  <w:num w:numId="5">
    <w:abstractNumId w:val="31"/>
  </w:num>
  <w:num w:numId="6">
    <w:abstractNumId w:val="5"/>
  </w:num>
  <w:num w:numId="7">
    <w:abstractNumId w:val="20"/>
  </w:num>
  <w:num w:numId="8">
    <w:abstractNumId w:val="21"/>
  </w:num>
  <w:num w:numId="9">
    <w:abstractNumId w:val="26"/>
  </w:num>
  <w:num w:numId="10">
    <w:abstractNumId w:val="29"/>
  </w:num>
  <w:num w:numId="11">
    <w:abstractNumId w:val="4"/>
  </w:num>
  <w:num w:numId="12">
    <w:abstractNumId w:val="15"/>
  </w:num>
  <w:num w:numId="13">
    <w:abstractNumId w:val="14"/>
  </w:num>
  <w:num w:numId="14">
    <w:abstractNumId w:val="16"/>
  </w:num>
  <w:num w:numId="15">
    <w:abstractNumId w:val="25"/>
  </w:num>
  <w:num w:numId="16">
    <w:abstractNumId w:val="24"/>
  </w:num>
  <w:num w:numId="17">
    <w:abstractNumId w:val="23"/>
  </w:num>
  <w:num w:numId="18">
    <w:abstractNumId w:val="22"/>
  </w:num>
  <w:num w:numId="19">
    <w:abstractNumId w:val="7"/>
  </w:num>
  <w:num w:numId="20">
    <w:abstractNumId w:val="2"/>
  </w:num>
  <w:num w:numId="21">
    <w:abstractNumId w:val="12"/>
  </w:num>
  <w:num w:numId="22">
    <w:abstractNumId w:val="3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0"/>
  </w:num>
  <w:num w:numId="26">
    <w:abstractNumId w:val="8"/>
  </w:num>
  <w:num w:numId="27">
    <w:abstractNumId w:val="19"/>
  </w:num>
  <w:num w:numId="28">
    <w:abstractNumId w:val="10"/>
  </w:num>
  <w:num w:numId="29">
    <w:abstractNumId w:val="9"/>
  </w:num>
  <w:num w:numId="30">
    <w:abstractNumId w:val="27"/>
  </w:num>
  <w:num w:numId="31">
    <w:abstractNumId w:val="13"/>
  </w:num>
  <w:num w:numId="3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ALINA">
    <w15:presenceInfo w15:providerId="None" w15:userId="CATAL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9B8"/>
    <w:rsid w:val="00030E5D"/>
    <w:rsid w:val="000358F5"/>
    <w:rsid w:val="000764F7"/>
    <w:rsid w:val="00091829"/>
    <w:rsid w:val="000A2B5E"/>
    <w:rsid w:val="00122ACD"/>
    <w:rsid w:val="00125C22"/>
    <w:rsid w:val="00143834"/>
    <w:rsid w:val="00152B7F"/>
    <w:rsid w:val="00152D52"/>
    <w:rsid w:val="00153DB8"/>
    <w:rsid w:val="001A1C82"/>
    <w:rsid w:val="001A794C"/>
    <w:rsid w:val="00200B6D"/>
    <w:rsid w:val="002323CA"/>
    <w:rsid w:val="00241675"/>
    <w:rsid w:val="00242397"/>
    <w:rsid w:val="00243F83"/>
    <w:rsid w:val="00270069"/>
    <w:rsid w:val="00295DC2"/>
    <w:rsid w:val="002B1BF5"/>
    <w:rsid w:val="002D0325"/>
    <w:rsid w:val="00312318"/>
    <w:rsid w:val="00332033"/>
    <w:rsid w:val="00344807"/>
    <w:rsid w:val="00347CB7"/>
    <w:rsid w:val="00382E9B"/>
    <w:rsid w:val="003A45DD"/>
    <w:rsid w:val="003B25BB"/>
    <w:rsid w:val="003C1B6C"/>
    <w:rsid w:val="003C2402"/>
    <w:rsid w:val="003D106A"/>
    <w:rsid w:val="0040506A"/>
    <w:rsid w:val="00413430"/>
    <w:rsid w:val="00416F06"/>
    <w:rsid w:val="00437876"/>
    <w:rsid w:val="00437D0D"/>
    <w:rsid w:val="0045469D"/>
    <w:rsid w:val="00462D49"/>
    <w:rsid w:val="004659B8"/>
    <w:rsid w:val="004A6366"/>
    <w:rsid w:val="004B1A00"/>
    <w:rsid w:val="004B2AFD"/>
    <w:rsid w:val="004C2D27"/>
    <w:rsid w:val="004C319B"/>
    <w:rsid w:val="004C4625"/>
    <w:rsid w:val="004D6D08"/>
    <w:rsid w:val="004E63F7"/>
    <w:rsid w:val="005106E6"/>
    <w:rsid w:val="005309A0"/>
    <w:rsid w:val="005429D5"/>
    <w:rsid w:val="005501EC"/>
    <w:rsid w:val="00554A97"/>
    <w:rsid w:val="00595B4D"/>
    <w:rsid w:val="005C4330"/>
    <w:rsid w:val="005D1128"/>
    <w:rsid w:val="005E6058"/>
    <w:rsid w:val="005F4EFC"/>
    <w:rsid w:val="00600843"/>
    <w:rsid w:val="0063312D"/>
    <w:rsid w:val="006410D1"/>
    <w:rsid w:val="00674969"/>
    <w:rsid w:val="00683388"/>
    <w:rsid w:val="006B49DA"/>
    <w:rsid w:val="006C6259"/>
    <w:rsid w:val="006E3DFF"/>
    <w:rsid w:val="006F281A"/>
    <w:rsid w:val="00712E98"/>
    <w:rsid w:val="007A2732"/>
    <w:rsid w:val="007A49FF"/>
    <w:rsid w:val="007B4BA9"/>
    <w:rsid w:val="007B68A4"/>
    <w:rsid w:val="007E62FF"/>
    <w:rsid w:val="007F2488"/>
    <w:rsid w:val="00813A0C"/>
    <w:rsid w:val="00841142"/>
    <w:rsid w:val="00864B48"/>
    <w:rsid w:val="00873901"/>
    <w:rsid w:val="00890354"/>
    <w:rsid w:val="008A6A38"/>
    <w:rsid w:val="008C3355"/>
    <w:rsid w:val="008D63E7"/>
    <w:rsid w:val="008F67CD"/>
    <w:rsid w:val="009027CF"/>
    <w:rsid w:val="00904622"/>
    <w:rsid w:val="00985295"/>
    <w:rsid w:val="009D0CC7"/>
    <w:rsid w:val="00A062CA"/>
    <w:rsid w:val="00A25075"/>
    <w:rsid w:val="00A74E6F"/>
    <w:rsid w:val="00AB1F76"/>
    <w:rsid w:val="00AB5685"/>
    <w:rsid w:val="00AB65F2"/>
    <w:rsid w:val="00AC7EDF"/>
    <w:rsid w:val="00AE6340"/>
    <w:rsid w:val="00AF1C09"/>
    <w:rsid w:val="00AF27E3"/>
    <w:rsid w:val="00AF66A7"/>
    <w:rsid w:val="00B002E6"/>
    <w:rsid w:val="00B05FCF"/>
    <w:rsid w:val="00B91DE8"/>
    <w:rsid w:val="00B92910"/>
    <w:rsid w:val="00B93EE5"/>
    <w:rsid w:val="00C00DAC"/>
    <w:rsid w:val="00C0656E"/>
    <w:rsid w:val="00C15BA4"/>
    <w:rsid w:val="00C208BA"/>
    <w:rsid w:val="00C312E1"/>
    <w:rsid w:val="00C577FF"/>
    <w:rsid w:val="00C60B1E"/>
    <w:rsid w:val="00C63F58"/>
    <w:rsid w:val="00CA7D6C"/>
    <w:rsid w:val="00CB133B"/>
    <w:rsid w:val="00CB2B2A"/>
    <w:rsid w:val="00CB4197"/>
    <w:rsid w:val="00D21C77"/>
    <w:rsid w:val="00D40944"/>
    <w:rsid w:val="00D52363"/>
    <w:rsid w:val="00D70007"/>
    <w:rsid w:val="00DF032D"/>
    <w:rsid w:val="00DF75C6"/>
    <w:rsid w:val="00E14A85"/>
    <w:rsid w:val="00E4249E"/>
    <w:rsid w:val="00E538DB"/>
    <w:rsid w:val="00E65F2F"/>
    <w:rsid w:val="00EA688C"/>
    <w:rsid w:val="00EF1B83"/>
    <w:rsid w:val="00EF3605"/>
    <w:rsid w:val="00F21620"/>
    <w:rsid w:val="00F35A10"/>
    <w:rsid w:val="00F50EB2"/>
    <w:rsid w:val="00FA74C7"/>
    <w:rsid w:val="00FE4AF3"/>
    <w:rsid w:val="00FF05C4"/>
    <w:rsid w:val="00FF48A8"/>
    <w:rsid w:val="08522C91"/>
    <w:rsid w:val="15992D54"/>
    <w:rsid w:val="178162C5"/>
    <w:rsid w:val="20D02BCB"/>
    <w:rsid w:val="3CD84B1E"/>
    <w:rsid w:val="445709EB"/>
    <w:rsid w:val="495468B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00C28E"/>
  <w15:docId w15:val="{BF13A34E-7D43-4689-A8AF-E095B41D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268" w:lineRule="auto"/>
      <w:jc w:val="both"/>
    </w:pPr>
    <w:rPr>
      <w:color w:val="000000"/>
      <w:sz w:val="24"/>
      <w:szCs w:val="24"/>
    </w:r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line="240" w:lineRule="auto"/>
    </w:pPr>
    <w:rPr>
      <w:b/>
      <w:bCs/>
      <w:smallCaps/>
      <w:color w:val="44546A" w:themeColor="text2"/>
    </w:rPr>
  </w:style>
  <w:style w:type="paragraph" w:styleId="CommentText">
    <w:name w:val="annotation text"/>
    <w:basedOn w:val="Normal"/>
    <w:link w:val="CommentTextChar"/>
    <w:uiPriority w:val="99"/>
    <w:unhideWhenUsed/>
  </w:style>
  <w:style w:type="paragraph" w:styleId="CommentSubject">
    <w:name w:val="annotation subject"/>
    <w:basedOn w:val="CommentText"/>
    <w:next w:val="CommentText"/>
    <w:link w:val="CommentSubjectChar"/>
    <w:uiPriority w:val="99"/>
    <w:unhideWhenUsed/>
    <w:pPr>
      <w:spacing w:line="240" w:lineRule="auto"/>
    </w:pPr>
    <w:rPr>
      <w:b/>
      <w:bCs/>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Subtitle">
    <w:name w:val="Subtitle"/>
    <w:basedOn w:val="Normal"/>
    <w:next w:val="Normal"/>
    <w:link w:val="SubtitleChar"/>
    <w:uiPriority w:val="11"/>
    <w:qFormat/>
    <w:pPr>
      <w:spacing w:after="240" w:line="240" w:lineRule="auto"/>
    </w:pPr>
    <w:rPr>
      <w:rFonts w:asciiTheme="majorHAnsi" w:eastAsiaTheme="majorEastAsia" w:hAnsiTheme="majorHAnsi" w:cstheme="majorBidi"/>
      <w:color w:val="5B9BD5" w:themeColor="accent1"/>
      <w:sz w:val="28"/>
      <w:szCs w:val="28"/>
    </w:rPr>
  </w:style>
  <w:style w:type="paragraph" w:styleId="Title">
    <w:name w:val="Title"/>
    <w:basedOn w:val="Normal"/>
    <w:next w:val="Normal"/>
    <w:link w:val="TitleChar"/>
    <w:uiPriority w:val="10"/>
    <w:qFormat/>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styleId="CommentReference">
    <w:name w:val="annotation reference"/>
    <w:basedOn w:val="DefaultParagraphFont"/>
    <w:uiPriority w:val="99"/>
    <w:unhideWhenUsed/>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1F4E79" w:themeColor="accent1" w:themeShade="80"/>
    </w:rPr>
  </w:style>
  <w:style w:type="character" w:customStyle="1" w:styleId="TitleChar">
    <w:name w:val="Title Char"/>
    <w:basedOn w:val="DefaultParagraphFont"/>
    <w:link w:val="Title"/>
    <w:uiPriority w:val="10"/>
    <w:qFormat/>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B9BD5" w:themeColor="accent1"/>
      <w:sz w:val="28"/>
      <w:szCs w:val="28"/>
    </w:rPr>
  </w:style>
  <w:style w:type="paragraph" w:customStyle="1" w:styleId="NoSpacing1">
    <w:name w:val="No Spacing1"/>
    <w:uiPriority w:val="1"/>
    <w:qFormat/>
    <w:pPr>
      <w:spacing w:after="0" w:line="240" w:lineRule="auto"/>
    </w:pPr>
    <w:rPr>
      <w:rFonts w:asciiTheme="minorHAnsi" w:eastAsiaTheme="minorEastAsia" w:hAnsiTheme="minorHAnsi" w:cstheme="minorBidi"/>
      <w:sz w:val="22"/>
      <w:szCs w:val="22"/>
    </w:rPr>
  </w:style>
  <w:style w:type="paragraph" w:customStyle="1" w:styleId="Quote1">
    <w:name w:val="Quote1"/>
    <w:basedOn w:val="Normal"/>
    <w:next w:val="Normal"/>
    <w:link w:val="QuoteChar"/>
    <w:uiPriority w:val="29"/>
    <w:qFormat/>
    <w:pPr>
      <w:spacing w:before="120" w:after="120"/>
      <w:ind w:left="720"/>
    </w:pPr>
    <w:rPr>
      <w:color w:val="44546A" w:themeColor="text2"/>
    </w:rPr>
  </w:style>
  <w:style w:type="character" w:customStyle="1" w:styleId="QuoteChar">
    <w:name w:val="Quote Char"/>
    <w:basedOn w:val="DefaultParagraphFont"/>
    <w:link w:val="Quote1"/>
    <w:uiPriority w:val="29"/>
    <w:qFormat/>
    <w:rPr>
      <w:color w:val="44546A" w:themeColor="text2"/>
      <w:sz w:val="24"/>
      <w:szCs w:val="24"/>
    </w:rPr>
  </w:style>
  <w:style w:type="paragraph" w:customStyle="1" w:styleId="IntenseQuote1">
    <w:name w:val="Intense Quote1"/>
    <w:basedOn w:val="Normal"/>
    <w:next w:val="Normal"/>
    <w:link w:val="IntenseQuoteChar"/>
    <w:uiPriority w:val="30"/>
    <w:qFormat/>
    <w:pPr>
      <w:spacing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1"/>
    <w:uiPriority w:val="30"/>
    <w:qFormat/>
    <w:rPr>
      <w:rFonts w:asciiTheme="majorHAnsi" w:eastAsiaTheme="majorEastAsia" w:hAnsiTheme="majorHAnsi" w:cstheme="majorBidi"/>
      <w:color w:val="44546A" w:themeColor="text2"/>
      <w:spacing w:val="-6"/>
      <w:sz w:val="32"/>
      <w:szCs w:val="32"/>
    </w:rPr>
  </w:style>
  <w:style w:type="character" w:customStyle="1" w:styleId="SubtleEmphasis1">
    <w:name w:val="Subtle Emphasis1"/>
    <w:basedOn w:val="DefaultParagraphFont"/>
    <w:uiPriority w:val="19"/>
    <w:qFormat/>
    <w:rPr>
      <w:i/>
      <w:iCs/>
      <w:color w:val="595959" w:themeColor="text1" w:themeTint="A6"/>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u w:val="none" w:color="7F7F7F" w:themeColor="text1" w:themeTint="80"/>
    </w:rPr>
  </w:style>
  <w:style w:type="character" w:customStyle="1" w:styleId="IntenseReference1">
    <w:name w:val="Intense Reference1"/>
    <w:basedOn w:val="DefaultParagraphFont"/>
    <w:uiPriority w:val="32"/>
    <w:qFormat/>
    <w:rPr>
      <w:b/>
      <w:bCs/>
      <w:smallCaps/>
      <w:color w:val="44546A" w:themeColor="text2"/>
      <w:u w:val="single"/>
    </w:rPr>
  </w:style>
  <w:style w:type="character" w:customStyle="1" w:styleId="BookTitle1">
    <w:name w:val="Book Title1"/>
    <w:basedOn w:val="DefaultParagraphFont"/>
    <w:uiPriority w:val="33"/>
    <w:qFormat/>
    <w:rPr>
      <w:b/>
      <w:bCs/>
      <w:smallCaps/>
      <w:spacing w:val="10"/>
    </w:rPr>
  </w:style>
  <w:style w:type="paragraph" w:customStyle="1" w:styleId="TOCHeading1">
    <w:name w:val="TOC Heading1"/>
    <w:basedOn w:val="Heading1"/>
    <w:next w:val="Normal"/>
    <w:uiPriority w:val="39"/>
    <w:unhideWhenUsed/>
    <w:qFormat/>
    <w:pPr>
      <w:outlineLvl w:val="9"/>
    </w:pPr>
  </w:style>
  <w:style w:type="paragraph" w:customStyle="1" w:styleId="ListParagraph1">
    <w:name w:val="List Paragraph1"/>
    <w:basedOn w:val="Normal"/>
    <w:uiPriority w:val="99"/>
    <w:qFormat/>
    <w:pPr>
      <w:spacing w:line="256" w:lineRule="auto"/>
      <w:contextualSpacing/>
    </w:pPr>
  </w:style>
  <w:style w:type="paragraph" w:customStyle="1" w:styleId="Default">
    <w:name w:val="Default"/>
    <w:basedOn w:val="Normal"/>
    <w:qFormat/>
    <w:pPr>
      <w:autoSpaceDE w:val="0"/>
      <w:autoSpaceDN w:val="0"/>
      <w:adjustRightInd w:val="0"/>
      <w:spacing w:line="240" w:lineRule="auto"/>
    </w:pPr>
    <w:rPr>
      <w:rFonts w:ascii="Trebuchet MS" w:eastAsia="Calibri" w:hAnsi="Trebuchet MS"/>
    </w:rPr>
  </w:style>
  <w:style w:type="paragraph" w:customStyle="1" w:styleId="NoSpacing2">
    <w:name w:val="No Spacing2"/>
    <w:uiPriority w:val="1"/>
    <w:qFormat/>
    <w:pPr>
      <w:spacing w:after="0" w:line="240" w:lineRule="auto"/>
    </w:pPr>
    <w:rPr>
      <w:rFonts w:ascii="Arial" w:hAnsi="Arial"/>
      <w:sz w:val="28"/>
      <w:szCs w:val="28"/>
      <w:lang w:eastAsia="en-US"/>
    </w:rPr>
  </w:style>
  <w:style w:type="table" w:customStyle="1" w:styleId="TableGrid">
    <w:name w:val="TableGrid"/>
    <w:qFormat/>
    <w:pPr>
      <w:spacing w:after="0"/>
    </w:pPr>
    <w:rPr>
      <w:rFonts w:cs="Calibri"/>
      <w:sz w:val="22"/>
      <w:szCs w:val="22"/>
    </w:rPr>
    <w:tblPr>
      <w:tblCellMar>
        <w:top w:w="0" w:type="dxa"/>
        <w:left w:w="0" w:type="dxa"/>
        <w:bottom w:w="0" w:type="dxa"/>
        <w:right w:w="0" w:type="dxa"/>
      </w:tblCellMar>
    </w:tblPr>
  </w:style>
  <w:style w:type="paragraph" w:customStyle="1" w:styleId="ListParagraph2">
    <w:name w:val="List Paragraph2"/>
    <w:basedOn w:val="Normal"/>
    <w:uiPriority w:val="99"/>
    <w:pPr>
      <w:ind w:left="720"/>
      <w:contextualSpacing/>
    </w:pPr>
  </w:style>
  <w:style w:type="character" w:customStyle="1" w:styleId="CommentTextChar">
    <w:name w:val="Comment Text Char"/>
    <w:basedOn w:val="DefaultParagraphFont"/>
    <w:link w:val="CommentText"/>
    <w:uiPriority w:val="99"/>
    <w:rPr>
      <w:rFonts w:asciiTheme="minorHAnsi" w:eastAsiaTheme="minorEastAsia" w:hAnsiTheme="minorHAnsi" w:cstheme="minorBidi"/>
      <w:sz w:val="22"/>
      <w:szCs w:val="22"/>
    </w:rPr>
  </w:style>
  <w:style w:type="character" w:customStyle="1" w:styleId="CommentSubjectChar">
    <w:name w:val="Comment Subject Char"/>
    <w:basedOn w:val="CommentTextChar"/>
    <w:link w:val="CommentSubject"/>
    <w:uiPriority w:val="99"/>
    <w:semiHidden/>
    <w:rPr>
      <w:rFonts w:asciiTheme="minorHAnsi" w:eastAsiaTheme="minorEastAsia" w:hAnsiTheme="minorHAnsi" w:cstheme="minorBidi"/>
      <w:b/>
      <w:bCs/>
      <w:sz w:val="22"/>
      <w:szCs w:val="22"/>
    </w:rPr>
  </w:style>
  <w:style w:type="paragraph" w:customStyle="1" w:styleId="Revision1">
    <w:name w:val="Revision1"/>
    <w:hidden/>
    <w:uiPriority w:val="99"/>
    <w:semiHidden/>
    <w:pPr>
      <w:spacing w:after="0" w:line="240" w:lineRule="auto"/>
    </w:pPr>
    <w:rPr>
      <w:rFonts w:asciiTheme="minorHAnsi" w:eastAsiaTheme="minorEastAsia" w:hAnsiTheme="minorHAnsi" w:cstheme="minorBidi"/>
      <w:sz w:val="22"/>
      <w:szCs w:val="22"/>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styleId="ListParagraph">
    <w:name w:val="List Paragraph"/>
    <w:basedOn w:val="Normal"/>
    <w:uiPriority w:val="99"/>
    <w:rsid w:val="00841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lconstantasud.ro" TargetMode="External"/><Relationship Id="rId18" Type="http://schemas.openxmlformats.org/officeDocument/2006/relationships/hyperlink" Target="http://www.galconstantasud.ro" TargetMode="External"/><Relationship Id="rId26" Type="http://schemas.openxmlformats.org/officeDocument/2006/relationships/hyperlink" Target="http://www.galconstantasud.ro" TargetMode="External"/><Relationship Id="rId21" Type="http://schemas.openxmlformats.org/officeDocument/2006/relationships/hyperlink" Target="http://www.galconstantasud.ro"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alconstantasud.ro" TargetMode="External"/><Relationship Id="rId17" Type="http://schemas.openxmlformats.org/officeDocument/2006/relationships/hyperlink" Target="http://www.galconstantasud.ro" TargetMode="External"/><Relationship Id="rId25" Type="http://schemas.openxmlformats.org/officeDocument/2006/relationships/hyperlink" Target="http://www.galconstantasud.ro"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alconstantasud.ro" TargetMode="External"/><Relationship Id="rId20" Type="http://schemas.openxmlformats.org/officeDocument/2006/relationships/hyperlink" Target="http://www.galconstantasud.ro" TargetMode="External"/><Relationship Id="rId29" Type="http://schemas.openxmlformats.org/officeDocument/2006/relationships/hyperlink" Target="http://www.ecb.int/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constantasud.ro" TargetMode="External"/><Relationship Id="rId24" Type="http://schemas.microsoft.com/office/2011/relationships/commentsExtended" Target="commentsExtended.xml"/><Relationship Id="rId32" Type="http://schemas.openxmlformats.org/officeDocument/2006/relationships/hyperlink" Target="http://www.galconstantasud.ro"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galconstantasud.ro" TargetMode="External"/><Relationship Id="rId23" Type="http://schemas.openxmlformats.org/officeDocument/2006/relationships/comments" Target="comments.xml"/><Relationship Id="rId28" Type="http://schemas.openxmlformats.org/officeDocument/2006/relationships/hyperlink" Target="http://www.galconstantasud.ro" TargetMode="External"/><Relationship Id="rId36" Type="http://schemas.openxmlformats.org/officeDocument/2006/relationships/fontTable" Target="fontTable.xml"/><Relationship Id="rId10" Type="http://schemas.openxmlformats.org/officeDocument/2006/relationships/hyperlink" Target="http://www.galconstantasud.ro" TargetMode="External"/><Relationship Id="rId19" Type="http://schemas.openxmlformats.org/officeDocument/2006/relationships/hyperlink" Target="http://www.galconstantasud.ro" TargetMode="External"/><Relationship Id="rId31" Type="http://schemas.openxmlformats.org/officeDocument/2006/relationships/hyperlink" Target="mailto:galconstantasud@yahoo.ro" TargetMode="External"/><Relationship Id="rId4" Type="http://schemas.openxmlformats.org/officeDocument/2006/relationships/styles" Target="style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 Id="rId22" Type="http://schemas.openxmlformats.org/officeDocument/2006/relationships/image" Target="media/image1.jpeg"/><Relationship Id="rId27" Type="http://schemas.openxmlformats.org/officeDocument/2006/relationships/hyperlink" Target="http://www.galconstantasud.ro" TargetMode="External"/><Relationship Id="rId30" Type="http://schemas.openxmlformats.org/officeDocument/2006/relationships/hyperlink" Target="http://www.afir.madr.ro"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2" Type="http://schemas.openxmlformats.org/officeDocument/2006/relationships/hyperlink" Target="http://www.galconstantasud.ro" TargetMode="External"/><Relationship Id="rId1" Type="http://schemas.openxmlformats.org/officeDocument/2006/relationships/hyperlink" Target="mailto:galconstantasud@yahoo.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1FBD7-87FA-4DFF-8A69-FE16BA9C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15651</Words>
  <Characters>90778</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106217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dc:creator>
  <cp:keywords/>
  <dc:description/>
  <cp:lastModifiedBy>RePack by Diakov</cp:lastModifiedBy>
  <cp:revision>3</cp:revision>
  <dcterms:created xsi:type="dcterms:W3CDTF">2018-11-22T10:09:00Z</dcterms:created>
  <dcterms:modified xsi:type="dcterms:W3CDTF">2018-11-22T10:31:00Z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1033-10.2.0.5926</vt:lpwstr>
  </property>
</Properties>
</file>